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A08D4" w14:textId="43F7A229" w:rsidR="00BA16BB" w:rsidRPr="00FD3BAF" w:rsidRDefault="009F3AE9" w:rsidP="00BD3AB0">
      <w:pPr>
        <w:pStyle w:val="Nzev"/>
        <w:rPr>
          <w:sz w:val="32"/>
        </w:rPr>
      </w:pPr>
      <w:r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3A09C3" wp14:editId="57BB354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3A09D8" w14:textId="77777777" w:rsidR="007C35A0" w:rsidRPr="00321BCC" w:rsidRDefault="007C35A0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433A09D8" w14:textId="77777777" w:rsidR="007C35A0" w:rsidRPr="00321BCC" w:rsidRDefault="007C35A0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3A09C4" wp14:editId="569FCCC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3A09D9" w14:textId="77777777" w:rsidR="007C35A0" w:rsidRPr="00321BCC" w:rsidRDefault="007C35A0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433A09D9" w14:textId="77777777" w:rsidR="007C35A0" w:rsidRPr="00321BCC" w:rsidRDefault="007C35A0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3A09C5" wp14:editId="2CC8FDF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3A09DA" w14:textId="77777777" w:rsidR="007C35A0" w:rsidRPr="00321BCC" w:rsidRDefault="007C35A0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433A09DA" w14:textId="77777777" w:rsidR="007C35A0" w:rsidRPr="00321BCC" w:rsidRDefault="007C35A0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3A09C6" wp14:editId="2C18722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3A09DB" w14:textId="77777777" w:rsidR="007C35A0" w:rsidRPr="00321BCC" w:rsidRDefault="007C35A0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433A09DB" w14:textId="77777777" w:rsidR="007C35A0" w:rsidRPr="00321BCC" w:rsidRDefault="007C35A0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433A08D5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433A08D6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433A08D7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433A08D8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433A08D9" w14:textId="564DF556" w:rsidR="00BA16BB" w:rsidRPr="006D0812" w:rsidRDefault="00F957B9" w:rsidP="00BA16BB">
      <w:pPr>
        <w:pStyle w:val="SubjectSpecification-ContractCzechRadio"/>
      </w:pPr>
      <w:r>
        <w:t>jednající</w:t>
      </w:r>
      <w:r w:rsidR="006D0812">
        <w:t xml:space="preserve">: </w:t>
      </w:r>
      <w:r>
        <w:t xml:space="preserve">Mgr. art. Peter </w:t>
      </w:r>
      <w:proofErr w:type="spellStart"/>
      <w:r>
        <w:t>Duhan</w:t>
      </w:r>
      <w:proofErr w:type="spellEnd"/>
      <w:r>
        <w:t>, generální ředitel</w:t>
      </w:r>
    </w:p>
    <w:p w14:paraId="433A08DA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433A08DB" w14:textId="545D5480" w:rsidR="00BA16BB" w:rsidRPr="006D0812" w:rsidRDefault="00BA16BB" w:rsidP="00BA16BB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14:paraId="433A08DC" w14:textId="77777777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5F0404">
        <w:t>Ing. Jiří Truneček</w:t>
      </w:r>
    </w:p>
    <w:p w14:paraId="433A08DD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5F0404">
        <w:t> 221 553 195</w:t>
      </w:r>
    </w:p>
    <w:p w14:paraId="433A08DE" w14:textId="2298A0CB" w:rsidR="007220A3" w:rsidRPr="006D0812" w:rsidRDefault="004A3226" w:rsidP="00BA16BB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220A3" w:rsidRPr="006D0812">
        <w:t xml:space="preserve">e-mail: </w:t>
      </w:r>
      <w:r w:rsidR="005F0404">
        <w:t>Jiri.Trunecek</w:t>
      </w:r>
      <w:r w:rsidR="006D0812" w:rsidRPr="006D0812">
        <w:rPr>
          <w:rFonts w:cs="Arial"/>
          <w:szCs w:val="20"/>
        </w:rPr>
        <w:t>@</w:t>
      </w:r>
      <w:r w:rsidR="007220A3" w:rsidRPr="006D0812">
        <w:t>rozhlas.cz</w:t>
      </w:r>
    </w:p>
    <w:p w14:paraId="433A08DF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BD3AB0">
        <w:rPr>
          <w:i/>
        </w:rPr>
        <w:t>objednatel</w:t>
      </w:r>
      <w:r w:rsidRPr="006D0812">
        <w:rPr>
          <w:i/>
        </w:rPr>
        <w:t>“)</w:t>
      </w:r>
    </w:p>
    <w:p w14:paraId="433A08E0" w14:textId="77777777" w:rsidR="00BA16BB" w:rsidRPr="006D0812" w:rsidRDefault="00182D39" w:rsidP="00BA16BB">
      <w:r w:rsidRPr="006D0812">
        <w:t>na straně jedné</w:t>
      </w:r>
    </w:p>
    <w:p w14:paraId="433A08E1" w14:textId="77777777" w:rsidR="00182D39" w:rsidRPr="006D0812" w:rsidRDefault="00182D39" w:rsidP="00BA16BB"/>
    <w:p w14:paraId="433A08E2" w14:textId="77777777" w:rsidR="00BA16BB" w:rsidRPr="006D0812" w:rsidRDefault="00BA16BB" w:rsidP="00BA16BB">
      <w:r w:rsidRPr="006D0812">
        <w:t>a</w:t>
      </w:r>
    </w:p>
    <w:p w14:paraId="433A08E3" w14:textId="77777777" w:rsidR="00BA16BB" w:rsidRPr="006D0812" w:rsidRDefault="00BA16BB" w:rsidP="00BA16BB">
      <w:bookmarkStart w:id="0" w:name="_GoBack"/>
      <w:bookmarkEnd w:id="0"/>
    </w:p>
    <w:p w14:paraId="433A08E4" w14:textId="77777777" w:rsidR="006D0812" w:rsidRPr="00DA6D1E" w:rsidRDefault="006D0812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433A08E5" w14:textId="77777777" w:rsidR="006D0812" w:rsidRPr="00DA6D1E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 xml:space="preserve">DOPLNIT MÍSTO PODNIKÁNÍ/BYDLIŠTĚ/SÍDLO </w:t>
      </w:r>
      <w:r w:rsidR="00DA6D1E" w:rsidRPr="00DA6D1E">
        <w:rPr>
          <w:rFonts w:cs="Arial"/>
          <w:b/>
          <w:szCs w:val="20"/>
          <w:highlight w:val="yellow"/>
        </w:rPr>
        <w:t>POSKYTOVATELE</w:t>
      </w:r>
      <w:r w:rsidRPr="00DA6D1E">
        <w:rPr>
          <w:rFonts w:cs="Arial"/>
          <w:b/>
          <w:szCs w:val="20"/>
        </w:rPr>
        <w:t>]</w:t>
      </w:r>
    </w:p>
    <w:p w14:paraId="433A08E6" w14:textId="77777777" w:rsidR="006D0812" w:rsidRPr="00DA6D1E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 xml:space="preserve">DOPLNIT RČ nebo IČ </w:t>
      </w:r>
      <w:r w:rsidR="00DA6D1E" w:rsidRPr="00DA6D1E">
        <w:rPr>
          <w:rFonts w:cs="Arial"/>
          <w:b/>
          <w:szCs w:val="20"/>
          <w:highlight w:val="yellow"/>
        </w:rPr>
        <w:t>POSKYTOVATELE</w:t>
      </w:r>
      <w:r w:rsidRPr="00DA6D1E">
        <w:rPr>
          <w:rFonts w:cs="Arial"/>
          <w:b/>
          <w:szCs w:val="20"/>
        </w:rPr>
        <w:t>]</w:t>
      </w:r>
    </w:p>
    <w:p w14:paraId="433A08E7" w14:textId="77777777" w:rsidR="006D0812" w:rsidRPr="00434FCA" w:rsidRDefault="006D0812" w:rsidP="006D0812">
      <w:pPr>
        <w:pStyle w:val="SubjectSpecification-ContractCzechRadio"/>
        <w:rPr>
          <w:b/>
        </w:rPr>
      </w:pP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PRÁVNÍCKÉ OSOBY DOPLNIT ZÁSTUPCE</w:t>
      </w:r>
      <w:r w:rsidRPr="00551868">
        <w:rPr>
          <w:rFonts w:cs="Arial"/>
          <w:b/>
          <w:szCs w:val="20"/>
        </w:rPr>
        <w:t>]</w:t>
      </w:r>
    </w:p>
    <w:p w14:paraId="433A08E8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433A08E9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433A08EA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433A08EB" w14:textId="77777777" w:rsidR="00182D39" w:rsidRPr="006D0812" w:rsidRDefault="00182D39" w:rsidP="006D0812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646A22">
        <w:rPr>
          <w:i/>
        </w:rPr>
        <w:t>poskytovatel</w:t>
      </w:r>
      <w:r w:rsidRPr="006D0812">
        <w:rPr>
          <w:i/>
        </w:rPr>
        <w:t>“)</w:t>
      </w:r>
    </w:p>
    <w:p w14:paraId="433A08EC" w14:textId="77777777" w:rsidR="00E4753C" w:rsidRPr="006D0812" w:rsidRDefault="00E4753C" w:rsidP="00A57352">
      <w:r w:rsidRPr="006D0812">
        <w:t>na straně druhé</w:t>
      </w:r>
    </w:p>
    <w:p w14:paraId="433A08ED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433A08EE" w14:textId="77777777" w:rsidR="00182D39" w:rsidRPr="006D0812" w:rsidRDefault="00182D39" w:rsidP="00BA16BB"/>
    <w:p w14:paraId="433A08EF" w14:textId="7C0D485C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BD3AB0">
        <w:t>2586</w:t>
      </w:r>
      <w:r w:rsidR="00182D39" w:rsidRPr="006D0812">
        <w:t xml:space="preserve"> a násl.</w:t>
      </w:r>
      <w:r w:rsidR="00DA6D1E">
        <w:t xml:space="preserve"> a 2631</w:t>
      </w:r>
      <w:r w:rsidR="00BD0C33" w:rsidRPr="006D0812">
        <w:t xml:space="preserve">a </w:t>
      </w:r>
      <w:r w:rsidR="009F3AE9" w:rsidRPr="006D0812">
        <w:t>násl. z</w:t>
      </w:r>
      <w:r w:rsidR="00182D39" w:rsidRPr="006D0812">
        <w:t>. č. 89/2012 Sb., občanský zákoník</w:t>
      </w:r>
      <w:r w:rsidR="00BE6222" w:rsidRPr="006D0812">
        <w:t>, ve znění pozdějších předpisů (dále jen „OZ“)</w:t>
      </w:r>
      <w:r w:rsidR="00974E2E">
        <w:t xml:space="preserve">, a na základě veřejné zakázky </w:t>
      </w:r>
      <w:r w:rsidR="004B1099">
        <w:t xml:space="preserve">malého rozsahu </w:t>
      </w:r>
      <w:r w:rsidR="00974E2E">
        <w:t>č. j. MR6</w:t>
      </w:r>
      <w:r w:rsidR="00E90F94">
        <w:t>1</w:t>
      </w:r>
      <w:r w:rsidR="00974E2E">
        <w:t>/2014</w:t>
      </w:r>
      <w:r w:rsidR="0085793C">
        <w:t xml:space="preserve"> </w:t>
      </w:r>
      <w:r w:rsidR="00182D39" w:rsidRPr="006D0812">
        <w:t>tuto smlouvu</w:t>
      </w:r>
      <w:r w:rsidR="004B1099">
        <w:t xml:space="preserve"> </w:t>
      </w:r>
      <w:r w:rsidR="00464B7C">
        <w:t>(dále jen jako </w:t>
      </w:r>
      <w:r w:rsidR="00182D39" w:rsidRPr="006D0812">
        <w:t>„smlouva“)</w:t>
      </w:r>
    </w:p>
    <w:p w14:paraId="433A08F0" w14:textId="77777777" w:rsidR="00BA16BB" w:rsidRPr="006D0812" w:rsidRDefault="00BA16BB" w:rsidP="00BA16BB">
      <w:pPr>
        <w:pStyle w:val="Heading-Number-ContractCzechRadio"/>
      </w:pPr>
      <w:r w:rsidRPr="006D0812">
        <w:br/>
      </w:r>
      <w:r w:rsidR="00182D39" w:rsidRPr="006D0812">
        <w:t>Předmět smlouvy</w:t>
      </w:r>
    </w:p>
    <w:p w14:paraId="433A08F1" w14:textId="249DED94" w:rsidR="004545D6" w:rsidRDefault="004545D6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5E6F4E">
        <w:t xml:space="preserve"> </w:t>
      </w:r>
      <w:r w:rsidR="00DD2A8D">
        <w:t>zaplatit po</w:t>
      </w:r>
      <w:r w:rsidR="00EF2676">
        <w:t>skytovateli</w:t>
      </w:r>
      <w:r w:rsidR="00BD0C33">
        <w:t xml:space="preserve"> sjednanou </w:t>
      </w:r>
      <w:r w:rsidRPr="004545D6">
        <w:t>cenu.</w:t>
      </w:r>
    </w:p>
    <w:p w14:paraId="433A08F2" w14:textId="551572AA" w:rsidR="00BA16BB" w:rsidRDefault="00225CB5" w:rsidP="00E90F94">
      <w:pPr>
        <w:pStyle w:val="ListNumber-ContractCzechRadio"/>
      </w:pPr>
      <w:r>
        <w:t xml:space="preserve">Předmětem </w:t>
      </w:r>
      <w:r w:rsidRPr="006D0812">
        <w:t xml:space="preserve">této smlouvy je povinnost </w:t>
      </w:r>
      <w:r>
        <w:t xml:space="preserve">poskytovatele </w:t>
      </w:r>
      <w:r w:rsidR="009F3AE9">
        <w:t>poskytnout</w:t>
      </w:r>
      <w:r>
        <w:t xml:space="preserve"> objednateli následující služby: </w:t>
      </w:r>
      <w:r>
        <w:rPr>
          <w:snapToGrid w:val="0"/>
        </w:rPr>
        <w:t xml:space="preserve">technickou </w:t>
      </w:r>
      <w:r>
        <w:t>podporu</w:t>
      </w:r>
      <w:r w:rsidR="0085793C">
        <w:t xml:space="preserve"> </w:t>
      </w:r>
      <w:r w:rsidR="005473F8">
        <w:rPr>
          <w:snapToGrid w:val="0"/>
        </w:rPr>
        <w:t xml:space="preserve">1900 ks </w:t>
      </w:r>
      <w:r>
        <w:t xml:space="preserve">licencí </w:t>
      </w:r>
      <w:r w:rsidR="005473F8">
        <w:t>produktů</w:t>
      </w:r>
      <w:r w:rsidR="0055564B">
        <w:t xml:space="preserve"> </w:t>
      </w:r>
      <w:r w:rsidR="005473F8">
        <w:t xml:space="preserve">Symantec </w:t>
      </w:r>
      <w:proofErr w:type="spellStart"/>
      <w:r w:rsidR="00974E2E">
        <w:t>Brightmail</w:t>
      </w:r>
      <w:proofErr w:type="spellEnd"/>
      <w:r w:rsidR="00974E2E">
        <w:t xml:space="preserve"> </w:t>
      </w:r>
      <w:proofErr w:type="spellStart"/>
      <w:r w:rsidR="00974E2E">
        <w:t>Gateway</w:t>
      </w:r>
      <w:proofErr w:type="spellEnd"/>
      <w:r w:rsidR="00974E2E">
        <w:t xml:space="preserve"> a </w:t>
      </w:r>
      <w:r w:rsidR="001C1F3B">
        <w:rPr>
          <w:snapToGrid w:val="0"/>
        </w:rPr>
        <w:t xml:space="preserve">technickou </w:t>
      </w:r>
      <w:r w:rsidR="001C1F3B">
        <w:t xml:space="preserve">podporu </w:t>
      </w:r>
      <w:r w:rsidR="001C1F3B">
        <w:rPr>
          <w:snapToGrid w:val="0"/>
        </w:rPr>
        <w:t xml:space="preserve">1900 ks </w:t>
      </w:r>
      <w:r w:rsidR="001C1F3B">
        <w:t xml:space="preserve">licencí produktů </w:t>
      </w:r>
      <w:proofErr w:type="spellStart"/>
      <w:r w:rsidR="00974E2E">
        <w:t>TrendMicro</w:t>
      </w:r>
      <w:proofErr w:type="spellEnd"/>
      <w:r w:rsidR="00974E2E">
        <w:t xml:space="preserve"> </w:t>
      </w:r>
      <w:r w:rsidRPr="002E612B">
        <w:t>v časově omezeném období</w:t>
      </w:r>
      <w:r w:rsidR="0055564B">
        <w:t xml:space="preserve"> </w:t>
      </w:r>
      <w:r w:rsidR="005473F8">
        <w:t xml:space="preserve">dvou let od </w:t>
      </w:r>
      <w:r w:rsidR="00294326">
        <w:t>podpisu této smlouvy oběma smluvními stranami</w:t>
      </w:r>
      <w:r w:rsidR="001C1F3B" w:rsidRPr="001C1F3B">
        <w:t xml:space="preserve"> </w:t>
      </w:r>
      <w:r w:rsidR="001C1F3B" w:rsidRPr="00B27C14">
        <w:t>(dále také jako „</w:t>
      </w:r>
      <w:r w:rsidR="001C1F3B" w:rsidRPr="00BD0C33">
        <w:rPr>
          <w:b/>
        </w:rPr>
        <w:t>služby</w:t>
      </w:r>
      <w:r w:rsidR="001C1F3B" w:rsidRPr="00B27C14">
        <w:t>“)</w:t>
      </w:r>
      <w:r w:rsidR="001C1F3B">
        <w:t xml:space="preserve">, a to </w:t>
      </w:r>
      <w:r w:rsidR="001C1F3B" w:rsidRPr="006D0812">
        <w:t xml:space="preserve">dle podmínek dále stanovených </w:t>
      </w:r>
      <w:r w:rsidR="001C1F3B">
        <w:t>na straně jedné</w:t>
      </w:r>
      <w:r w:rsidR="0085793C">
        <w:t>,</w:t>
      </w:r>
      <w:r w:rsidR="001C1F3B">
        <w:t xml:space="preserve"> </w:t>
      </w:r>
      <w:r w:rsidR="001C1F3B" w:rsidRPr="006D0812">
        <w:t xml:space="preserve">a povinnost </w:t>
      </w:r>
      <w:r w:rsidR="001C1F3B">
        <w:t>objednatele</w:t>
      </w:r>
      <w:r w:rsidR="001C1F3B" w:rsidRPr="006D0812">
        <w:t xml:space="preserve"> </w:t>
      </w:r>
      <w:r w:rsidR="001C1F3B">
        <w:t>za služby</w:t>
      </w:r>
      <w:r w:rsidR="001C1F3B" w:rsidRPr="006D0812">
        <w:t xml:space="preserve"> zaplatit </w:t>
      </w:r>
      <w:r w:rsidR="001C1F3B">
        <w:t>poskytovateli</w:t>
      </w:r>
      <w:r w:rsidR="001C1F3B" w:rsidRPr="006D0812">
        <w:t xml:space="preserve"> </w:t>
      </w:r>
      <w:r w:rsidR="001C1F3B">
        <w:t xml:space="preserve">sjednanou </w:t>
      </w:r>
      <w:r w:rsidR="001C1F3B" w:rsidRPr="006D0812">
        <w:t>cenu na straně druhé.</w:t>
      </w:r>
      <w:r w:rsidR="00974E2E">
        <w:t xml:space="preserve"> </w:t>
      </w:r>
    </w:p>
    <w:p w14:paraId="433A08F3" w14:textId="2E5C6DAC" w:rsidR="00BD0C33" w:rsidRDefault="00EF2676" w:rsidP="00BD0C33">
      <w:pPr>
        <w:pStyle w:val="ListNumber-ContractCzechRadio"/>
      </w:pPr>
      <w:r>
        <w:t xml:space="preserve">Specifikace služeb, jakož i podmínky jejich provádění </w:t>
      </w:r>
      <w:r w:rsidR="00BD0C33">
        <w:t xml:space="preserve">jsou blíže specifikovány </w:t>
      </w:r>
      <w:r w:rsidR="00BD0C33" w:rsidRPr="00B27C14">
        <w:t>v</w:t>
      </w:r>
      <w:r w:rsidR="0055564B">
        <w:t> </w:t>
      </w:r>
      <w:r w:rsidR="00BD0C33" w:rsidRPr="00B27C14">
        <w:t>příloze</w:t>
      </w:r>
      <w:r w:rsidR="0055564B">
        <w:t xml:space="preserve"> </w:t>
      </w:r>
      <w:r w:rsidR="00BD0C33">
        <w:t xml:space="preserve">k </w:t>
      </w:r>
      <w:r w:rsidR="00BD0C33" w:rsidRPr="00B27C14">
        <w:t>této smlouvě</w:t>
      </w:r>
      <w:r w:rsidR="00BD0C33">
        <w:t>.</w:t>
      </w:r>
    </w:p>
    <w:p w14:paraId="433A08F4" w14:textId="77777777" w:rsidR="004545D6" w:rsidRDefault="004545D6" w:rsidP="00610D0E">
      <w:pPr>
        <w:pStyle w:val="ListNumber-ContractCzechRadio"/>
      </w:pPr>
      <w:r>
        <w:lastRenderedPageBreak/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 ceně)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14:paraId="433A08F5" w14:textId="77777777" w:rsidR="00BA16BB" w:rsidRPr="006D0812" w:rsidRDefault="00BA16BB" w:rsidP="00BA16BB">
      <w:pPr>
        <w:pStyle w:val="Heading-Number-ContractCzechRadio"/>
      </w:pPr>
      <w:r w:rsidRPr="006D0812">
        <w:br/>
      </w:r>
      <w:r w:rsidR="007220A3" w:rsidRPr="006D0812">
        <w:t>Místo a doba plnění</w:t>
      </w:r>
    </w:p>
    <w:p w14:paraId="433A08F6" w14:textId="1B27093C" w:rsidR="004545D6" w:rsidRPr="004545D6" w:rsidRDefault="004545D6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55564B">
        <w:t xml:space="preserve"> </w:t>
      </w:r>
      <w:r w:rsidR="00646A22">
        <w:t>služeb</w:t>
      </w:r>
      <w:r w:rsidRPr="004545D6">
        <w:t xml:space="preserve"> je </w:t>
      </w:r>
      <w:r w:rsidR="005F0404">
        <w:t>Český rozhlas, Vinohradská 12, Praha 2</w:t>
      </w:r>
      <w:r w:rsidRPr="004545D6">
        <w:rPr>
          <w:rFonts w:cs="Arial"/>
          <w:szCs w:val="20"/>
        </w:rPr>
        <w:t>.</w:t>
      </w:r>
    </w:p>
    <w:p w14:paraId="433A08F7" w14:textId="32586CB9" w:rsidR="004545D6" w:rsidRDefault="00833BC3" w:rsidP="00225CB5">
      <w:pPr>
        <w:pStyle w:val="ListNumber-ContractCzechRadio"/>
      </w:pPr>
      <w:r>
        <w:t>Poskytovatel</w:t>
      </w:r>
      <w:r w:rsidR="004545D6"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v dohodnutých termínech</w:t>
      </w:r>
      <w:r w:rsidR="0055564B">
        <w:t xml:space="preserve"> </w:t>
      </w:r>
      <w:r w:rsidR="004545D6">
        <w:t>od</w:t>
      </w:r>
      <w:r w:rsidR="004B55B9">
        <w:t>e dne</w:t>
      </w:r>
      <w:r w:rsidR="00BD0C33">
        <w:t xml:space="preserve"> uzavření této smlouvy.</w:t>
      </w:r>
    </w:p>
    <w:p w14:paraId="433A08F9" w14:textId="1623A792" w:rsidR="004545D6" w:rsidRPr="004545D6" w:rsidRDefault="00646A22" w:rsidP="004545D6">
      <w:pPr>
        <w:pStyle w:val="ListNumber-ContractCzechRadio"/>
      </w:pPr>
      <w:r>
        <w:t>Poskytovatel</w:t>
      </w:r>
      <w:r w:rsidR="004545D6" w:rsidRPr="004545D6">
        <w:t xml:space="preserve"> je povinen při </w:t>
      </w:r>
      <w:r w:rsidR="00BD0C33">
        <w:t xml:space="preserve">poskytování </w:t>
      </w:r>
      <w:r w:rsidR="001E5013">
        <w:t>služeb</w:t>
      </w:r>
      <w:r w:rsidR="004545D6" w:rsidRPr="004545D6">
        <w:t xml:space="preserve"> dodržovat pravidla bezpečnosti a ochrany zdraví při práci, pravidla požární bezpečnosti a vnitřní předpisy objednatele, se kterými byl seznámen. Přílohou </w:t>
      </w:r>
      <w:r w:rsidR="00974E2E">
        <w:t xml:space="preserve">č. 3 </w:t>
      </w:r>
      <w:r w:rsidR="004545D6" w:rsidRPr="004545D6">
        <w:t xml:space="preserve">k této smlouvě jsou „Podmínky </w:t>
      </w:r>
      <w:r w:rsidR="00070779">
        <w:t>poskytování</w:t>
      </w:r>
      <w:r w:rsidR="0055564B">
        <w:t xml:space="preserve"> </w:t>
      </w:r>
      <w:r w:rsidR="00070779">
        <w:t>služeb</w:t>
      </w:r>
      <w:r w:rsidR="004545D6" w:rsidRPr="004545D6">
        <w:t xml:space="preserve"> externích osob v objektech ČRo“, které je </w:t>
      </w:r>
      <w:r w:rsidR="001E5013">
        <w:t>poskytovatel</w:t>
      </w:r>
      <w:r w:rsidR="004545D6" w:rsidRPr="004545D6">
        <w:t xml:space="preserve"> povinen dodržovat</w:t>
      </w:r>
      <w:r w:rsidR="00EB789E">
        <w:t>.</w:t>
      </w:r>
    </w:p>
    <w:p w14:paraId="433A08FA" w14:textId="50911459" w:rsidR="004545D6" w:rsidRPr="004545D6" w:rsidRDefault="001E5013" w:rsidP="00214A85">
      <w:pPr>
        <w:pStyle w:val="ListNumber-ContractCzechRadio"/>
      </w:pPr>
      <w:r>
        <w:t>Poskytovatel</w:t>
      </w:r>
      <w:r w:rsidR="0055564B">
        <w:t xml:space="preserve"> </w:t>
      </w:r>
      <w:r w:rsidR="004545D6" w:rsidRPr="004545D6">
        <w:t xml:space="preserve">se zavazuje uvést místo </w:t>
      </w:r>
      <w:r w:rsidR="00BD0C33">
        <w:t xml:space="preserve">poskytování </w:t>
      </w:r>
      <w:r>
        <w:t>služeb</w:t>
      </w:r>
      <w:r w:rsidR="004545D6" w:rsidRPr="004545D6">
        <w:t xml:space="preserve"> do původního stavu a na vlastní náklady odstranit v souladu s platnými právními předpisy odpad vzniklý při </w:t>
      </w:r>
      <w:r w:rsidR="00BD0C33">
        <w:t>poskytování</w:t>
      </w:r>
      <w:r w:rsidR="0055564B">
        <w:t xml:space="preserve"> </w:t>
      </w:r>
      <w:r>
        <w:t>služeb</w:t>
      </w:r>
      <w:r w:rsidR="004545D6" w:rsidRPr="004545D6">
        <w:t>.</w:t>
      </w:r>
      <w:r w:rsidR="001558ED">
        <w:t xml:space="preserve"> Současně </w:t>
      </w:r>
      <w:r>
        <w:t>poskytovatel</w:t>
      </w:r>
      <w:r w:rsidR="0055564B">
        <w:t xml:space="preserve"> </w:t>
      </w:r>
      <w:r w:rsidR="001558ED">
        <w:t xml:space="preserve">podpisem této smlouvy prohlašuje, že se dostatečným způsobem seznámil s místem plnění </w:t>
      </w:r>
      <w:r>
        <w:t>služeb</w:t>
      </w:r>
      <w:r w:rsidR="001558ED">
        <w:t xml:space="preserve"> a je tak plně způsobilý k řádnému plnění povinností dle této smlouvy.</w:t>
      </w:r>
    </w:p>
    <w:p w14:paraId="433A08FB" w14:textId="77777777" w:rsidR="00BA16BB" w:rsidRPr="006D0812" w:rsidRDefault="00BA16BB" w:rsidP="00BA16BB">
      <w:pPr>
        <w:pStyle w:val="Heading-Number-ContractCzechRadio"/>
      </w:pPr>
      <w:r w:rsidRPr="006D0812">
        <w:br/>
      </w:r>
      <w:r w:rsidR="007220A3" w:rsidRPr="006D0812">
        <w:t>Cena a platební podmínky</w:t>
      </w:r>
    </w:p>
    <w:p w14:paraId="433A08FC" w14:textId="77777777" w:rsidR="004545D6" w:rsidRPr="004545D6" w:rsidRDefault="00974E2E" w:rsidP="001E5013">
      <w:pPr>
        <w:pStyle w:val="ListNumber-ContractCzechRadio"/>
      </w:pPr>
      <w:r>
        <w:t xml:space="preserve">Celková </w:t>
      </w:r>
      <w:r w:rsidR="00E90F94">
        <w:t>c</w:t>
      </w:r>
      <w:r w:rsidR="004545D6" w:rsidRPr="004545D6">
        <w:t xml:space="preserve">ena </w:t>
      </w:r>
      <w:r w:rsidR="001E5013">
        <w:t xml:space="preserve">za </w:t>
      </w:r>
      <w:r w:rsidR="00BD0C33">
        <w:t xml:space="preserve">poskytování </w:t>
      </w:r>
      <w:r w:rsidR="001E5013" w:rsidRPr="00BD0C33">
        <w:t xml:space="preserve">služby </w:t>
      </w:r>
      <w:r>
        <w:t>dle této smlouvy činí</w:t>
      </w:r>
      <w:r w:rsidR="00F15B42" w:rsidRPr="004A3226">
        <w:rPr>
          <w:highlight w:val="yellow"/>
        </w:rPr>
        <w:t>………………</w:t>
      </w:r>
      <w:r w:rsidR="00F15B42">
        <w:t>Kč bez DPH. Cena včetně DPH je</w:t>
      </w:r>
      <w:r w:rsidR="00F15B42" w:rsidRPr="004A3226">
        <w:rPr>
          <w:highlight w:val="yellow"/>
        </w:rPr>
        <w:t>………………………..</w:t>
      </w:r>
      <w:r w:rsidR="00F15B42">
        <w:t xml:space="preserve"> Kč.</w:t>
      </w:r>
    </w:p>
    <w:p w14:paraId="433A08FD" w14:textId="64064AE4" w:rsidR="00B27C14" w:rsidRPr="00B27C14" w:rsidRDefault="004545D6" w:rsidP="00BD0C33">
      <w:pPr>
        <w:pStyle w:val="ListNumber-ContractCzechRadio"/>
      </w:pPr>
      <w:r w:rsidRPr="004545D6">
        <w:t xml:space="preserve">Celková cena dle předchozí věty </w:t>
      </w:r>
      <w:r>
        <w:t>je konečná</w:t>
      </w:r>
      <w:r w:rsidRPr="004545D6">
        <w:t xml:space="preserve"> a zahrnuje veškeré náklady </w:t>
      </w:r>
      <w:r w:rsidR="001E5013">
        <w:t>poskytovatele</w:t>
      </w:r>
      <w:r w:rsidR="0055564B">
        <w:t xml:space="preserve"> </w:t>
      </w:r>
      <w:r w:rsidRPr="004545D6">
        <w:t>související s </w:t>
      </w:r>
      <w:r w:rsidR="00E46172">
        <w:t xml:space="preserve">poskytováním </w:t>
      </w:r>
      <w:r w:rsidR="001E5013">
        <w:t>služeb</w:t>
      </w:r>
      <w:r w:rsidRPr="004545D6">
        <w:t xml:space="preserve"> dle této smlouvy (např. doprava apod.)</w:t>
      </w:r>
      <w:r w:rsidR="002932DA">
        <w:t>. Objednatel neposkytuje jakékoli zálohy.</w:t>
      </w:r>
    </w:p>
    <w:p w14:paraId="433A08FE" w14:textId="77777777" w:rsidR="00B27C14" w:rsidRPr="00B27C14" w:rsidRDefault="00B27C14" w:rsidP="00BD0C33">
      <w:pPr>
        <w:pStyle w:val="ListNumber-ContractCzechRadio"/>
      </w:pPr>
      <w:r w:rsidRPr="00B27C14">
        <w:t xml:space="preserve">Úhrada ceny bude provedena v českých korunách, po řádném </w:t>
      </w:r>
      <w:r w:rsidR="00F15B42">
        <w:t xml:space="preserve">zahájení </w:t>
      </w:r>
      <w:r w:rsidRPr="00B27C14">
        <w:t>poskyt</w:t>
      </w:r>
      <w:r w:rsidR="00F15B42">
        <w:t>ování</w:t>
      </w:r>
      <w:r w:rsidRPr="00B27C14">
        <w:t xml:space="preserve"> služeb a jejich předání na základě daňového dokladu (faktury).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</w:t>
      </w:r>
      <w:r w:rsidR="00F15B42">
        <w:t xml:space="preserve">zahájení </w:t>
      </w:r>
      <w:r w:rsidRPr="00B27C14">
        <w:t>poskyt</w:t>
      </w:r>
      <w:r w:rsidR="00F15B42">
        <w:t>ování</w:t>
      </w:r>
      <w:r w:rsidRPr="00B27C14">
        <w:t xml:space="preserve"> služeb dle této smlouvy. </w:t>
      </w:r>
    </w:p>
    <w:p w14:paraId="433A08FF" w14:textId="5EF1160A" w:rsidR="00B27C14" w:rsidRPr="00B27C14" w:rsidRDefault="00B27C14" w:rsidP="00B27C14">
      <w:pPr>
        <w:pStyle w:val="ListNumber-ContractCzechRadio"/>
      </w:pPr>
      <w:r w:rsidRPr="00B27C14">
        <w:t>Fakturace proběhne k</w:t>
      </w:r>
      <w:r w:rsidR="005F0404">
        <w:t>e</w:t>
      </w:r>
      <w:r w:rsidRPr="00B27C14">
        <w:t xml:space="preserve"> dni </w:t>
      </w:r>
      <w:r w:rsidR="005F0404">
        <w:t>zahájení poskytování služeb</w:t>
      </w:r>
      <w:r w:rsidRPr="00B27C14">
        <w:t xml:space="preserve">. Splatnost faktury činí 21 dnů od jejího doručení objednateli. Faktura musí mít veškeré náležitosti dle platných právních předpisů. Přílohou faktury je </w:t>
      </w:r>
      <w:r w:rsidR="00EF2676">
        <w:t>protokol</w:t>
      </w:r>
      <w:r w:rsidRPr="00B27C14">
        <w:t xml:space="preserve"> o </w:t>
      </w:r>
      <w:r w:rsidR="005F0404">
        <w:t xml:space="preserve">zahájení </w:t>
      </w:r>
      <w:r w:rsidR="00EF2676">
        <w:t>poskyt</w:t>
      </w:r>
      <w:r w:rsidR="005F0404">
        <w:t>ování</w:t>
      </w:r>
      <w:r w:rsidR="0055564B">
        <w:t xml:space="preserve"> </w:t>
      </w:r>
      <w:r w:rsidR="001E5013">
        <w:t>služeb</w:t>
      </w:r>
      <w:r w:rsidR="0055564B">
        <w:t xml:space="preserve"> </w:t>
      </w:r>
      <w:r w:rsidRPr="00B27C14">
        <w:t xml:space="preserve">potvrzený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až okamžikem doručení nové nebo opravené faktury.</w:t>
      </w:r>
    </w:p>
    <w:p w14:paraId="433A0900" w14:textId="77777777" w:rsidR="005D4C3A" w:rsidRDefault="005D4C3A" w:rsidP="00A57352">
      <w:pPr>
        <w:pStyle w:val="ListNumber-ContractCzechRadio"/>
      </w:pPr>
      <w:r w:rsidRPr="006D0812">
        <w:t>Poskytovatel zdanitelného plnění prohlašuje, že není v souladu s § 106a zákona č.235/2004 Sb., o DPH v platném znění </w:t>
      </w:r>
      <w:r w:rsidR="00AB1E80" w:rsidRPr="006D0812">
        <w:t>(</w:t>
      </w:r>
      <w:proofErr w:type="spellStart"/>
      <w:r w:rsidR="00AB1E80" w:rsidRPr="006D0812">
        <w:t>ZoDPH</w:t>
      </w:r>
      <w:proofErr w:type="spellEnd"/>
      <w:r w:rsidR="00AB1E80" w:rsidRPr="006D0812">
        <w:t xml:space="preserve">) </w:t>
      </w:r>
      <w:r w:rsidRPr="006D0812">
        <w:t xml:space="preserve">tzv. nespolehlivým plátcem. Smluvní strany se dohodly, že v případě, že Český rozhlas jako příjemce zdanitelného plnění  bude ručit v souladu </w:t>
      </w:r>
      <w:r w:rsidR="00AB1E80" w:rsidRPr="006D0812">
        <w:br/>
      </w:r>
      <w:r w:rsidRPr="006D0812">
        <w:t xml:space="preserve">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</w:t>
      </w:r>
      <w:r w:rsidRPr="006D0812">
        <w:lastRenderedPageBreak/>
        <w:t>smlouvy v případě, že poskytovatel zdanitelného plnění bude v průběhu trvání této smlouvy prohlášen za nespolehlivého plátce.</w:t>
      </w:r>
    </w:p>
    <w:p w14:paraId="433A0901" w14:textId="77777777" w:rsidR="00882671" w:rsidRPr="00882671" w:rsidRDefault="00882671" w:rsidP="00A57352">
      <w:pPr>
        <w:pStyle w:val="Heading-Number-ContractCzechRadio"/>
        <w:rPr>
          <w:rFonts w:cs="Arial"/>
        </w:rPr>
      </w:pPr>
      <w:r>
        <w:br/>
      </w:r>
      <w:r w:rsidR="00070779">
        <w:rPr>
          <w:rFonts w:cs="Arial"/>
          <w:szCs w:val="24"/>
        </w:rPr>
        <w:t>Řádné poskytnutí služeb</w:t>
      </w:r>
    </w:p>
    <w:p w14:paraId="433A0902" w14:textId="4C138731" w:rsidR="00294342" w:rsidRDefault="00294342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5F0404">
        <w:t xml:space="preserve">zahájení </w:t>
      </w:r>
      <w:r w:rsidR="001E5013">
        <w:t>poskyt</w:t>
      </w:r>
      <w:r w:rsidR="005F0404">
        <w:t>ování</w:t>
      </w:r>
      <w:r w:rsidR="001E5013">
        <w:t xml:space="preserve"> služeb</w:t>
      </w:r>
      <w:r w:rsidR="005E6F4E">
        <w:t xml:space="preserve"> a funkčnost služeb</w:t>
      </w:r>
      <w:r w:rsidR="00DA6D1E">
        <w:t xml:space="preserve"> ze strany poskytovatele</w:t>
      </w:r>
      <w:r w:rsidR="0055564B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Pr="006D0812">
        <w:t xml:space="preserve">, jenž musí být součástí faktury (dále v textu také jen jako „protokol o </w:t>
      </w:r>
      <w:r w:rsidR="001E5013">
        <w:t>poskytnutí</w:t>
      </w:r>
      <w:r w:rsidR="00DA6D1E">
        <w:t xml:space="preserve"> služeb</w:t>
      </w:r>
      <w:r w:rsidRPr="006D0812">
        <w:t xml:space="preserve">“).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55564B">
        <w:t xml:space="preserve"> </w:t>
      </w:r>
      <w:r w:rsidR="00DA6D1E">
        <w:t>vykazují</w:t>
      </w:r>
      <w:r w:rsidR="0084627F" w:rsidRPr="00882671">
        <w:t xml:space="preserve"> vady či nedodělky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55564B">
        <w:t xml:space="preserve"> </w:t>
      </w:r>
      <w:r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 w:rsidR="0084627F"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t>skute</w:t>
      </w:r>
      <w:r w:rsidR="0084627F">
        <w:t>čnosti</w:t>
      </w:r>
      <w:r w:rsidR="0055564B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 či nedodělků, která však nesmí být delší než 15 dní.</w:t>
      </w:r>
      <w:r w:rsidR="0055564B">
        <w:t xml:space="preserve"> </w:t>
      </w:r>
      <w:r w:rsidR="00DA6D1E">
        <w:t>Poskytovatel</w:t>
      </w:r>
      <w:r w:rsidRPr="006D0812">
        <w:t xml:space="preserve"> splnil řádně svou povinnost z této smlouvy až okamžikem </w:t>
      </w:r>
      <w:r w:rsidR="00D749BD">
        <w:t xml:space="preserve">zahájení </w:t>
      </w:r>
      <w:r w:rsidR="00DA6D1E">
        <w:t>poskyt</w:t>
      </w:r>
      <w:r w:rsidR="00D749BD">
        <w:t>ování</w:t>
      </w:r>
      <w:r w:rsidR="0055564B">
        <w:t xml:space="preserve"> </w:t>
      </w:r>
      <w:r w:rsidR="0084627F">
        <w:t>kompletní</w:t>
      </w:r>
      <w:r w:rsidR="00DA6D1E">
        <w:t>ch služeb</w:t>
      </w:r>
      <w:r w:rsidR="0084627F">
        <w:t xml:space="preserve"> bez vad a nedodělků, pokud si strany písemně nedohodnou něco jiného</w:t>
      </w:r>
      <w:r w:rsidRPr="006D0812">
        <w:t>.</w:t>
      </w:r>
    </w:p>
    <w:p w14:paraId="433A0903" w14:textId="24364F26" w:rsidR="00F72AB3" w:rsidRPr="006D0812" w:rsidRDefault="00F72AB3" w:rsidP="00F72AB3">
      <w:pPr>
        <w:pStyle w:val="ListNumber-ContractCzechRadio"/>
      </w:pPr>
      <w:r>
        <w:t xml:space="preserve">Má-li být </w:t>
      </w:r>
      <w:r w:rsidR="00D749BD">
        <w:t>poskytování</w:t>
      </w:r>
      <w:r w:rsidR="0055564B">
        <w:t xml:space="preserve"> </w:t>
      </w:r>
      <w:r w:rsidR="00DA6D1E">
        <w:t>služeb</w:t>
      </w:r>
      <w:r>
        <w:t xml:space="preserve"> prokázáno provedením ujednaných zkoušek, považuje se </w:t>
      </w:r>
      <w:r w:rsidR="00DA6D1E">
        <w:t>poskyt</w:t>
      </w:r>
      <w:r w:rsidR="00D749BD">
        <w:t>ování</w:t>
      </w:r>
      <w:r w:rsidR="00DA6D1E">
        <w:t xml:space="preserve"> služeb</w:t>
      </w:r>
      <w:r>
        <w:t xml:space="preserve"> za </w:t>
      </w:r>
      <w:r w:rsidR="00D749BD">
        <w:t>zahájené</w:t>
      </w:r>
      <w:r>
        <w:t xml:space="preserve"> úspěšným provedením zkoušek. K účasti na nich </w:t>
      </w:r>
      <w:r w:rsidR="00DA6D1E">
        <w:t>poskytovatel</w:t>
      </w:r>
      <w:r>
        <w:t xml:space="preserve"> objednatele včas písemnou a prokazatelně doručenou formou přizve. Výsledek zkoušky se zachytí v zápisu, který je </w:t>
      </w:r>
      <w:r w:rsidR="00DA6D1E">
        <w:t>poskytovatel</w:t>
      </w:r>
      <w:r>
        <w:t xml:space="preserve"> povinen objednateli předat.</w:t>
      </w:r>
      <w:r w:rsidR="00B2339C">
        <w:t xml:space="preserve"> Pro potřeby této smlouvy se zkouškou rozumí i ověření funkčnosti předaného licenčního klíče. </w:t>
      </w:r>
    </w:p>
    <w:p w14:paraId="433A0904" w14:textId="740C1C54" w:rsidR="00A11BC0" w:rsidRPr="006D0812" w:rsidRDefault="00A11BC0" w:rsidP="00A11BC0">
      <w:pPr>
        <w:pStyle w:val="Heading-Number-ContractCzechRadio"/>
      </w:pPr>
      <w:r w:rsidRPr="006D0812">
        <w:br/>
        <w:t xml:space="preserve">Jakost a </w:t>
      </w:r>
      <w:r w:rsidR="00A638E7">
        <w:t>odstraňování vad</w:t>
      </w:r>
    </w:p>
    <w:p w14:paraId="433A0905" w14:textId="74F3A6F0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prohlašuje, že </w:t>
      </w:r>
      <w:r>
        <w:t>služby jsou poskytovány</w:t>
      </w:r>
      <w:r w:rsidR="00214A85" w:rsidRPr="00214A85">
        <w:t xml:space="preserve"> bez faktických</w:t>
      </w:r>
      <w:r w:rsidR="00214A85">
        <w:t xml:space="preserve"> a právních vad</w:t>
      </w:r>
      <w:r w:rsidR="009F19CD">
        <w:t xml:space="preserve"> </w:t>
      </w:r>
      <w:r w:rsidR="00214A85" w:rsidRPr="00214A85">
        <w:t>a odpovíd</w:t>
      </w:r>
      <w:r>
        <w:t>ají</w:t>
      </w:r>
      <w:r w:rsidR="00214A85" w:rsidRPr="00214A85">
        <w:t xml:space="preserve"> této smlouvě a platným právním předpisům. </w:t>
      </w:r>
      <w:r>
        <w:t xml:space="preserve">Poskytovatel </w:t>
      </w:r>
      <w:r w:rsidR="00214A85" w:rsidRPr="00214A85">
        <w:t xml:space="preserve">je povinen při </w:t>
      </w:r>
      <w:r w:rsidR="00070779">
        <w:t>poskytování</w:t>
      </w:r>
      <w:r w:rsidR="0055564B">
        <w:t xml:space="preserve"> </w:t>
      </w:r>
      <w:r>
        <w:t>služeb</w:t>
      </w:r>
      <w:r w:rsidR="00214A85" w:rsidRPr="00214A85">
        <w:t xml:space="preserve"> postupovat v souladu s platnými právními předpisy a českými technickými normami ČSN. </w:t>
      </w:r>
    </w:p>
    <w:p w14:paraId="433A0906" w14:textId="0C95A76F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je povinen po </w:t>
      </w:r>
      <w:r w:rsidR="007C35A0">
        <w:t>celou dobu platnosti smlouvy</w:t>
      </w:r>
      <w:r w:rsidR="00A638E7">
        <w:t xml:space="preserve"> </w:t>
      </w:r>
      <w:r>
        <w:t>bezplatně odstranit vady služeb</w:t>
      </w:r>
      <w:r w:rsidR="00214A85" w:rsidRPr="00214A85">
        <w:t>, kter</w:t>
      </w:r>
      <w:r>
        <w:t>é</w:t>
      </w:r>
      <w:r w:rsidR="00214A85" w:rsidRPr="00214A85">
        <w:t xml:space="preserve"> se na </w:t>
      </w:r>
      <w:r>
        <w:t>službách</w:t>
      </w:r>
      <w:r w:rsidR="00214A85" w:rsidRPr="00214A85">
        <w:t xml:space="preserve"> objeví, a to nejpozději do deseti dní od jejího nahlášení objednatelem. V případě, že bude </w:t>
      </w:r>
      <w:r>
        <w:t xml:space="preserve">poskytovatel </w:t>
      </w:r>
      <w:r w:rsidR="00214A85" w:rsidRPr="00214A85">
        <w:t xml:space="preserve">v prodlení s odstraněním vady, je objednatel oprávněn vadu odstranit sám na náklady </w:t>
      </w:r>
      <w:r>
        <w:t>poskytovatele</w:t>
      </w:r>
      <w:r w:rsidR="00214A85">
        <w:t>, který se mu je zavazuje neprodleně uhradit.</w:t>
      </w:r>
    </w:p>
    <w:p w14:paraId="433A0907" w14:textId="77777777" w:rsidR="008D1F83" w:rsidRPr="006D0812" w:rsidRDefault="008D1F83" w:rsidP="008D1F83">
      <w:pPr>
        <w:pStyle w:val="Heading-Number-ContractCzechRadio"/>
      </w:pPr>
      <w:r w:rsidRPr="006D0812">
        <w:br/>
        <w:t>Změny smlouvy</w:t>
      </w:r>
    </w:p>
    <w:p w14:paraId="433A0908" w14:textId="77777777" w:rsidR="008D1F83" w:rsidRPr="006D0812" w:rsidRDefault="008D1F83" w:rsidP="0023258C">
      <w:pPr>
        <w:pStyle w:val="ListNumber-ContractCzechRadio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433A0909" w14:textId="0940C064" w:rsidR="008D1F83" w:rsidRPr="006D0812" w:rsidRDefault="008D1F83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="009F3AE9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3A09C7" wp14:editId="0C8C9B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33A09DC" w14:textId="77777777" w:rsidR="007C35A0" w:rsidRPr="008519AB" w:rsidRDefault="007C35A0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19.8pt;height:32.2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1o9PgIAAHg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A9W1o9PgIAAHg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433A09DC" w14:textId="77777777" w:rsidR="007C35A0" w:rsidRPr="008519AB" w:rsidRDefault="007C35A0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433A090A" w14:textId="77777777" w:rsidR="00A11BC0" w:rsidRPr="006D0812" w:rsidRDefault="00A11BC0" w:rsidP="00A11BC0">
      <w:pPr>
        <w:pStyle w:val="Heading-Number-ContractCzechRadio"/>
      </w:pPr>
      <w:r w:rsidRPr="006D0812">
        <w:br/>
        <w:t>Sankce, zánik smlouvy</w:t>
      </w:r>
    </w:p>
    <w:p w14:paraId="433A090B" w14:textId="77777777" w:rsidR="00BF05E5" w:rsidRPr="00CF2EDD" w:rsidRDefault="00BF05E5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Pr="00565B8F">
        <w:t xml:space="preserve">, zavazuje se </w:t>
      </w:r>
      <w:r w:rsidR="00DA6D1E">
        <w:t>poskytovatel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>výši 0,1% z</w:t>
      </w:r>
      <w:r w:rsidRPr="00CF2EDD">
        <w:t xml:space="preserve"> ceny </w:t>
      </w:r>
      <w:r w:rsidR="00DA6D1E">
        <w:t>služeb</w:t>
      </w:r>
      <w:r w:rsidRPr="00CF2EDD">
        <w:t xml:space="preserve"> bez DPH za každý den prodlení. Smluvní pokutou není dotčen nárok objednatele na náhradu případné škody v plné výši.</w:t>
      </w:r>
    </w:p>
    <w:p w14:paraId="433A090C" w14:textId="77777777" w:rsidR="00BF05E5" w:rsidRPr="00CF2EDD" w:rsidRDefault="00BF05E5" w:rsidP="00BF05E5">
      <w:pPr>
        <w:pStyle w:val="ListNumber-ContractCzechRadio"/>
        <w:rPr>
          <w:b/>
          <w:szCs w:val="24"/>
        </w:rPr>
      </w:pPr>
      <w:r w:rsidRPr="00CF2EDD">
        <w:lastRenderedPageBreak/>
        <w:t xml:space="preserve">Objednatel je oprávněn od této smlouvy odstoupit zejména </w:t>
      </w:r>
    </w:p>
    <w:p w14:paraId="433A090D" w14:textId="77777777" w:rsidR="00BF05E5" w:rsidRPr="00CF2EDD" w:rsidRDefault="00BF05E5" w:rsidP="00BF05E5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 w:rsidR="00DA6D1E">
        <w:t>poskytovatele</w:t>
      </w:r>
      <w:r w:rsidRPr="00CF2EDD">
        <w:t xml:space="preserve"> s</w:t>
      </w:r>
      <w:r w:rsidR="00DA6D1E">
        <w:t> poskytnutím služeb</w:t>
      </w:r>
      <w:r w:rsidRPr="00CF2EDD">
        <w:t xml:space="preserve"> o více </w:t>
      </w:r>
      <w:r w:rsidRPr="00BF05E5">
        <w:t xml:space="preserve">jak </w:t>
      </w:r>
      <w:r w:rsidR="00D749BD">
        <w:t>10</w:t>
      </w:r>
      <w:r w:rsidRPr="00BF05E5">
        <w:t xml:space="preserve"> dní</w:t>
      </w:r>
      <w:r>
        <w:t>;</w:t>
      </w:r>
    </w:p>
    <w:p w14:paraId="433A090E" w14:textId="77777777" w:rsidR="00BF05E5" w:rsidRDefault="00BF05E5" w:rsidP="00BF05E5">
      <w:pPr>
        <w:pStyle w:val="ListLetter-ContractCzechRadio"/>
        <w:jc w:val="both"/>
      </w:pPr>
      <w:r w:rsidRPr="00CF2EDD">
        <w:t xml:space="preserve">v případě, že </w:t>
      </w:r>
      <w:r w:rsidR="00DA6D1E">
        <w:t>poskytovatel</w:t>
      </w:r>
      <w:r w:rsidRPr="00CF2EDD">
        <w:t xml:space="preserve"> opakovaně (nejméně dvakrát) porušuje smluvní povinnosti či </w:t>
      </w:r>
      <w:r w:rsidR="00DA6D1E">
        <w:t>poskytuje služby</w:t>
      </w:r>
      <w:r w:rsidRPr="00CF2EDD">
        <w:t xml:space="preserve"> v rozporu s pokyny </w:t>
      </w:r>
      <w:r>
        <w:t>objednatele a ne</w:t>
      </w:r>
      <w:r w:rsidR="007277E7">
        <w:t>s</w:t>
      </w:r>
      <w:r>
        <w:t>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433A090F" w14:textId="77777777" w:rsidR="00F043FF" w:rsidRDefault="00F043FF" w:rsidP="00F043FF">
      <w:pPr>
        <w:pStyle w:val="Heading-Number-ContractCzechRadio"/>
      </w:pPr>
      <w:r>
        <w:t xml:space="preserve">Další ustanovení </w:t>
      </w:r>
    </w:p>
    <w:p w14:paraId="433A0910" w14:textId="77777777" w:rsidR="00F043FF" w:rsidRDefault="00F043FF" w:rsidP="00F043FF">
      <w:pPr>
        <w:pStyle w:val="ListNumber-ContractCzechRadio"/>
      </w:pPr>
      <w:r>
        <w:t>S ohledem na ustanovení OZ smluvní strany pro předejití budoucích pochybností uvádí následující:</w:t>
      </w:r>
    </w:p>
    <w:p w14:paraId="433A0911" w14:textId="08B67ACE" w:rsidR="00F043FF" w:rsidRDefault="00F043FF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="0055564B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433A0912" w14:textId="77777777" w:rsidR="00F043FF" w:rsidRDefault="00F043FF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433A0913" w14:textId="642F9BED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</w:t>
      </w:r>
      <w:r w:rsidR="009F3AE9" w:rsidRPr="002932DA">
        <w:t>rozhodl</w:t>
      </w:r>
      <w:r w:rsidRPr="002932DA">
        <w:t xml:space="preserve"> o spravedlivém zvýšení ceny za </w:t>
      </w:r>
      <w:r w:rsidR="00147362"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>
        <w:t>;</w:t>
      </w:r>
    </w:p>
    <w:p w14:paraId="433A0914" w14:textId="77777777" w:rsidR="00A11BC0" w:rsidRPr="006D0812" w:rsidRDefault="00A11BC0" w:rsidP="00A11BC0">
      <w:pPr>
        <w:pStyle w:val="Heading-Number-ContractCzechRadio"/>
      </w:pPr>
      <w:r w:rsidRPr="006D0812">
        <w:br/>
        <w:t>Závěrečná ustanovení</w:t>
      </w:r>
    </w:p>
    <w:p w14:paraId="433A0915" w14:textId="0193B6DD" w:rsidR="00F36299" w:rsidRPr="006D0812" w:rsidRDefault="00F36299" w:rsidP="00010ADE">
      <w:pPr>
        <w:pStyle w:val="ListNumber-ContractCzechRadio"/>
      </w:pPr>
      <w:r w:rsidRPr="006D0812">
        <w:t>Tato smlouva nabývá platnosti a účinnosti dnem jejího podpisu oběma smluvními stranami.</w:t>
      </w:r>
      <w:r w:rsidR="005B6B16">
        <w:t xml:space="preserve"> Smlouva se uzavírá na dobu určitou po dobu dvou let.</w:t>
      </w:r>
    </w:p>
    <w:p w14:paraId="433A0916" w14:textId="77777777" w:rsidR="00043DF0" w:rsidRPr="006D0812" w:rsidRDefault="00043DF0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433A0917" w14:textId="77777777" w:rsidR="00F36299" w:rsidRPr="006D0812" w:rsidRDefault="00F36299" w:rsidP="00147362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833BC3">
        <w:t>poskytovatel</w:t>
      </w:r>
      <w:r w:rsidRPr="006D0812">
        <w:t xml:space="preserve"> jeden.</w:t>
      </w:r>
    </w:p>
    <w:p w14:paraId="433A0918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t xml:space="preserve">Pro případ sporu vzniklého mezi smluvními stranami se v souladu s ustanovením § 89a zákona č. 99/1963 Sb., občanský soudní řád sjednává jako místně příslušný 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433A0919" w14:textId="77777777" w:rsidR="00C25757" w:rsidRDefault="00C25757" w:rsidP="00C25757">
      <w:pPr>
        <w:pStyle w:val="ListNumber-ContractCzechRadio"/>
      </w:pPr>
      <w:r>
        <w:t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strany vypořádají. Tímto smluvní strany přebírají ve smyslu ustanovení § 1765 a násl. nebezpečí změny okolností.</w:t>
      </w:r>
    </w:p>
    <w:p w14:paraId="433A091A" w14:textId="77777777" w:rsidR="00BE6222" w:rsidRDefault="00BE6222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 a obě smluvní strany jsou oprávněny vést jednání o uzavření smlouvy, aniž by odpovídaly za to, zda bude či nebude</w:t>
      </w:r>
      <w:r w:rsidR="00670762" w:rsidRPr="006D0812">
        <w:t xml:space="preserve"> smlouva uzavřena.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</w:t>
      </w:r>
      <w:r w:rsidRPr="006D0812">
        <w:lastRenderedPageBreak/>
        <w:t xml:space="preserve">odpovědnosti a </w:t>
      </w:r>
      <w:r w:rsidR="00147362">
        <w:t>poskytovatel</w:t>
      </w:r>
      <w:r w:rsidRPr="006D0812">
        <w:t xml:space="preserve"> nemá právo ve smyslu § 2910 po </w:t>
      </w:r>
      <w:r w:rsidR="001558ED">
        <w:t>objednateli</w:t>
      </w:r>
      <w:r w:rsidRPr="006D0812">
        <w:t xml:space="preserve"> požadovat při neuzavření smlouvy náhradu škody.</w:t>
      </w:r>
    </w:p>
    <w:p w14:paraId="433A091B" w14:textId="1FC1A972" w:rsidR="00C6748C" w:rsidRPr="006D0812" w:rsidRDefault="00C6748C" w:rsidP="00C6748C">
      <w:pPr>
        <w:pStyle w:val="ListNumber-ContractCzechRadio"/>
      </w:pPr>
      <w:r>
        <w:t>Provozovatel</w:t>
      </w:r>
      <w:r w:rsidRPr="001938EE">
        <w:t xml:space="preserve"> bere na vědomí, že </w:t>
      </w:r>
      <w:r w:rsidR="004A3226">
        <w:t>objednatel</w:t>
      </w:r>
      <w:r w:rsidRPr="001938EE">
        <w:t xml:space="preserve"> je jako zadavatel veřejné zakázky povinen v souladu s § 147a z. č. 137/2006 Sb., o veřejných zakázkách uveřejnit na profilu zadavatele tuto Smlouvu včetně všech jejích změn a dodatků, výši skutečně uhrazené ceny za plnění veřejné zakázky, seznam subdodavatelů dodavatele veřejné zakázky.</w:t>
      </w:r>
    </w:p>
    <w:p w14:paraId="433A091C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433A091D" w14:textId="77777777" w:rsidR="00043DF0" w:rsidRPr="006D0812" w:rsidRDefault="00043DF0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 xml:space="preserve">Příloha </w:t>
      </w:r>
      <w:r w:rsidR="00974E2E">
        <w:rPr>
          <w:b w:val="0"/>
        </w:rPr>
        <w:t xml:space="preserve">č. 1 </w:t>
      </w:r>
      <w:r w:rsidR="002932DA">
        <w:rPr>
          <w:b w:val="0"/>
        </w:rPr>
        <w:t xml:space="preserve">- </w:t>
      </w:r>
      <w:r w:rsidR="00403080">
        <w:rPr>
          <w:b w:val="0"/>
        </w:rPr>
        <w:t>S</w:t>
      </w:r>
      <w:r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</w:p>
    <w:p w14:paraId="433A091E" w14:textId="77777777" w:rsidR="005E67B4" w:rsidRDefault="005E67B4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 xml:space="preserve">Příloha </w:t>
      </w:r>
      <w:r w:rsidR="00974E2E">
        <w:t xml:space="preserve">č. 2 </w:t>
      </w:r>
      <w:r w:rsidR="002932DA">
        <w:t xml:space="preserve">- </w:t>
      </w:r>
      <w:r w:rsidR="00403080">
        <w:t>P</w:t>
      </w:r>
      <w:r w:rsidRPr="006D0812">
        <w:t xml:space="preserve">rotokol o </w:t>
      </w:r>
      <w:r w:rsidR="00147362">
        <w:t>poskytnutí služeb</w:t>
      </w:r>
    </w:p>
    <w:p w14:paraId="433A091F" w14:textId="79D6B86A" w:rsidR="00A11BC0" w:rsidRPr="006D0812" w:rsidRDefault="00EB789E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 xml:space="preserve">Příloha </w:t>
      </w:r>
      <w:r w:rsidR="00974E2E">
        <w:t xml:space="preserve">č. 3 </w:t>
      </w:r>
      <w:r w:rsidR="009B0D09">
        <w:t xml:space="preserve">- </w:t>
      </w:r>
      <w:r w:rsidR="00403080">
        <w:t>P</w:t>
      </w:r>
      <w:r w:rsidRPr="004545D6">
        <w:t xml:space="preserve">odmínky </w:t>
      </w:r>
      <w:r w:rsidR="00070779">
        <w:t>poskytování</w:t>
      </w:r>
      <w:r w:rsidR="0055564B">
        <w:t xml:space="preserve"> </w:t>
      </w:r>
      <w:r w:rsidR="00070779">
        <w:t>služeb</w:t>
      </w:r>
      <w:r w:rsidRPr="004545D6">
        <w:t xml:space="preserve"> externích osob v objektech ČRo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433A0922" w14:textId="77777777" w:rsidTr="00BF05E5">
        <w:tc>
          <w:tcPr>
            <w:tcW w:w="4366" w:type="dxa"/>
          </w:tcPr>
          <w:p w14:paraId="433A0920" w14:textId="3728B27D" w:rsidR="00BA16BB" w:rsidRPr="006D0812" w:rsidRDefault="00BA16BB" w:rsidP="00D749B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</w:t>
            </w:r>
            <w:r w:rsidR="0085793C">
              <w:t> </w:t>
            </w:r>
            <w:r w:rsidR="00D749BD">
              <w:t>Praze</w:t>
            </w:r>
            <w:r w:rsidR="0085793C">
              <w:t xml:space="preserve"> </w:t>
            </w:r>
            <w:r w:rsidRPr="006D0812">
              <w:t xml:space="preserve">dne </w:t>
            </w:r>
            <w:r w:rsidR="00D749BD">
              <w:t>……………………</w:t>
            </w:r>
          </w:p>
        </w:tc>
        <w:tc>
          <w:tcPr>
            <w:tcW w:w="4366" w:type="dxa"/>
          </w:tcPr>
          <w:p w14:paraId="433A0921" w14:textId="77777777" w:rsidR="00BA16BB" w:rsidRPr="006D0812" w:rsidRDefault="00BA16BB" w:rsidP="00D749B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D749BD">
              <w:t>Praze</w:t>
            </w:r>
            <w:r w:rsidRPr="006D0812">
              <w:t xml:space="preserve"> dne </w:t>
            </w:r>
            <w:r w:rsidR="00D749BD">
              <w:t>…………………………</w:t>
            </w:r>
          </w:p>
        </w:tc>
      </w:tr>
      <w:tr w:rsidR="00BA16BB" w:rsidRPr="006D0812" w14:paraId="433A0925" w14:textId="77777777" w:rsidTr="00BF05E5">
        <w:tc>
          <w:tcPr>
            <w:tcW w:w="4366" w:type="dxa"/>
          </w:tcPr>
          <w:p w14:paraId="433A0923" w14:textId="77777777" w:rsidR="00BA16BB" w:rsidRPr="006D0812" w:rsidRDefault="00BA16BB" w:rsidP="004A322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</w:tc>
        <w:tc>
          <w:tcPr>
            <w:tcW w:w="4366" w:type="dxa"/>
          </w:tcPr>
          <w:p w14:paraId="433A0924" w14:textId="77777777" w:rsidR="00BA16BB" w:rsidRPr="006D0812" w:rsidRDefault="00BA16BB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</w:tc>
      </w:tr>
    </w:tbl>
    <w:p w14:paraId="433A0926" w14:textId="77777777" w:rsidR="00F6014B" w:rsidRDefault="00F6014B" w:rsidP="00881C56"/>
    <w:p w14:paraId="433A0927" w14:textId="77777777" w:rsidR="00D5524A" w:rsidRDefault="00D5524A" w:rsidP="0023258C">
      <w:pPr>
        <w:pStyle w:val="SubjectName-ContractCzechRadio"/>
        <w:jc w:val="center"/>
      </w:pPr>
    </w:p>
    <w:p w14:paraId="433A0928" w14:textId="77777777" w:rsidR="00D5524A" w:rsidRDefault="00D5524A" w:rsidP="0023258C">
      <w:pPr>
        <w:pStyle w:val="SubjectName-ContractCzechRadio"/>
        <w:jc w:val="center"/>
      </w:pPr>
    </w:p>
    <w:p w14:paraId="433A0929" w14:textId="77777777" w:rsidR="007277E7" w:rsidRDefault="007277E7" w:rsidP="0023258C">
      <w:pPr>
        <w:pStyle w:val="SubjectName-ContractCzechRadio"/>
        <w:jc w:val="center"/>
      </w:pPr>
    </w:p>
    <w:p w14:paraId="433A092A" w14:textId="77777777" w:rsidR="007277E7" w:rsidRDefault="007277E7" w:rsidP="0023258C">
      <w:pPr>
        <w:pStyle w:val="SubjectName-ContractCzechRadio"/>
        <w:jc w:val="center"/>
      </w:pPr>
    </w:p>
    <w:p w14:paraId="433A092B" w14:textId="77777777" w:rsidR="007277E7" w:rsidRDefault="007277E7" w:rsidP="0023258C">
      <w:pPr>
        <w:pStyle w:val="SubjectName-ContractCzechRadio"/>
        <w:jc w:val="center"/>
      </w:pPr>
    </w:p>
    <w:p w14:paraId="433A092C" w14:textId="77777777" w:rsidR="007277E7" w:rsidRDefault="007277E7" w:rsidP="0023258C">
      <w:pPr>
        <w:pStyle w:val="SubjectName-ContractCzechRadio"/>
        <w:jc w:val="center"/>
      </w:pPr>
    </w:p>
    <w:p w14:paraId="433A092D" w14:textId="77777777" w:rsidR="007277E7" w:rsidRDefault="007277E7" w:rsidP="0023258C">
      <w:pPr>
        <w:pStyle w:val="SubjectName-ContractCzechRadio"/>
        <w:jc w:val="center"/>
      </w:pPr>
    </w:p>
    <w:p w14:paraId="433A0942" w14:textId="77777777" w:rsidR="007277E7" w:rsidRPr="0085793C" w:rsidRDefault="00D749BD" w:rsidP="0085793C">
      <w:pPr>
        <w:pStyle w:val="SubjectName-ContractCzechRadio"/>
        <w:pageBreakBefore/>
        <w:rPr>
          <w:b w:val="0"/>
          <w:sz w:val="18"/>
          <w:szCs w:val="18"/>
        </w:rPr>
      </w:pPr>
      <w:r w:rsidRPr="0085793C">
        <w:rPr>
          <w:b w:val="0"/>
          <w:sz w:val="18"/>
          <w:szCs w:val="18"/>
        </w:rPr>
        <w:lastRenderedPageBreak/>
        <w:t xml:space="preserve">PŘÍLOHA </w:t>
      </w:r>
      <w:r w:rsidR="00974E2E" w:rsidRPr="0085793C">
        <w:rPr>
          <w:b w:val="0"/>
          <w:sz w:val="18"/>
          <w:szCs w:val="18"/>
        </w:rPr>
        <w:t xml:space="preserve">č. 1 </w:t>
      </w:r>
      <w:r w:rsidRPr="0085793C">
        <w:rPr>
          <w:b w:val="0"/>
          <w:sz w:val="18"/>
          <w:szCs w:val="18"/>
        </w:rPr>
        <w:t>–</w:t>
      </w:r>
      <w:r w:rsidR="007864A3" w:rsidRPr="0085793C">
        <w:rPr>
          <w:b w:val="0"/>
          <w:sz w:val="18"/>
          <w:szCs w:val="18"/>
        </w:rPr>
        <w:t xml:space="preserve"> Specifikace služeb</w:t>
      </w:r>
    </w:p>
    <w:p w14:paraId="433A0943" w14:textId="77777777" w:rsidR="007864A3" w:rsidRDefault="007864A3" w:rsidP="007864A3">
      <w:pPr>
        <w:pStyle w:val="SubjectSpecification-ContractCzechRadio"/>
      </w:pPr>
    </w:p>
    <w:p w14:paraId="45B41179" w14:textId="7F2F0B3C" w:rsidR="00161135" w:rsidRDefault="0085793C" w:rsidP="007864A3">
      <w:pPr>
        <w:pStyle w:val="SubjectSpecification-ContractCzechRadio"/>
      </w:pPr>
      <w:r>
        <w:t>Předání licenčního klíče a ověře</w:t>
      </w:r>
      <w:r w:rsidR="00161135">
        <w:t>ní jeho funkčnosti. Licenční klíč bude předán v papírové i elektronické podobě.</w:t>
      </w:r>
    </w:p>
    <w:p w14:paraId="433A0944" w14:textId="77777777" w:rsidR="007864A3" w:rsidRPr="007864A3" w:rsidRDefault="007864A3" w:rsidP="007864A3">
      <w:pPr>
        <w:pStyle w:val="SubjectSpecification-ContractCzechRadio"/>
      </w:pPr>
    </w:p>
    <w:tbl>
      <w:tblPr>
        <w:tblW w:w="85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0"/>
        <w:gridCol w:w="960"/>
      </w:tblGrid>
      <w:tr w:rsidR="007864A3" w:rsidRPr="007864A3" w14:paraId="433A0947" w14:textId="77777777" w:rsidTr="007864A3">
        <w:trPr>
          <w:trHeight w:val="600"/>
        </w:trPr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0945" w14:textId="77777777" w:rsidR="007864A3" w:rsidRPr="007864A3" w:rsidRDefault="007864A3" w:rsidP="007864A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7864A3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Popis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0946" w14:textId="77777777" w:rsidR="007864A3" w:rsidRPr="007864A3" w:rsidRDefault="007864A3" w:rsidP="007864A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7864A3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rok</w:t>
            </w:r>
          </w:p>
        </w:tc>
      </w:tr>
      <w:tr w:rsidR="007864A3" w:rsidRPr="007864A3" w14:paraId="433A094A" w14:textId="77777777" w:rsidTr="007864A3">
        <w:trPr>
          <w:trHeight w:val="6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A0948" w14:textId="77CC7F76" w:rsidR="007864A3" w:rsidRPr="007864A3" w:rsidRDefault="007864A3" w:rsidP="006509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864A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podpora  pro 1900 licencí produktu Symantec </w:t>
            </w:r>
            <w:proofErr w:type="spellStart"/>
            <w:r w:rsidRPr="007864A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Brightmail</w:t>
            </w:r>
            <w:proofErr w:type="spellEnd"/>
            <w:r w:rsidRPr="007864A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</w:t>
            </w:r>
            <w:proofErr w:type="spellStart"/>
            <w:r w:rsidRPr="007864A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Gateway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0949" w14:textId="77777777" w:rsidR="007864A3" w:rsidRPr="007864A3" w:rsidRDefault="007864A3" w:rsidP="007864A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864A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</w:t>
            </w:r>
          </w:p>
        </w:tc>
      </w:tr>
      <w:tr w:rsidR="007864A3" w:rsidRPr="007864A3" w14:paraId="433A094D" w14:textId="77777777" w:rsidTr="007864A3">
        <w:trPr>
          <w:trHeight w:val="6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A094B" w14:textId="7B42D969" w:rsidR="007864A3" w:rsidRPr="007864A3" w:rsidRDefault="007864A3" w:rsidP="006509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864A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podpora  pro 1900 licencí produktu </w:t>
            </w:r>
            <w:proofErr w:type="spellStart"/>
            <w:r w:rsidRPr="007864A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TrendMicro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094C" w14:textId="77777777" w:rsidR="007864A3" w:rsidRPr="007864A3" w:rsidRDefault="007864A3" w:rsidP="007864A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864A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</w:t>
            </w:r>
          </w:p>
        </w:tc>
      </w:tr>
    </w:tbl>
    <w:p w14:paraId="433A094E" w14:textId="77777777" w:rsidR="007864A3" w:rsidRDefault="007864A3" w:rsidP="00D749BD">
      <w:pPr>
        <w:pStyle w:val="SubjectSpecification-ContractCzechRadio"/>
      </w:pPr>
    </w:p>
    <w:p w14:paraId="433A094F" w14:textId="77777777" w:rsidR="007864A3" w:rsidRDefault="007864A3" w:rsidP="00D749BD">
      <w:pPr>
        <w:pStyle w:val="SubjectSpecification-ContractCzechRadio"/>
      </w:pPr>
    </w:p>
    <w:p w14:paraId="433A0950" w14:textId="77777777" w:rsidR="007864A3" w:rsidRDefault="007864A3" w:rsidP="00D749BD">
      <w:pPr>
        <w:pStyle w:val="SubjectSpecification-ContractCzechRadio"/>
      </w:pPr>
    </w:p>
    <w:p w14:paraId="433A0951" w14:textId="27CC6C13" w:rsidR="009D6417" w:rsidRDefault="009D6417" w:rsidP="00D749BD">
      <w:pPr>
        <w:pStyle w:val="SubjectSpecification-ContractCzechRadio"/>
      </w:pPr>
      <w:r>
        <w:t xml:space="preserve">Období: </w:t>
      </w:r>
      <w:r w:rsidR="00E63F83">
        <w:t>2 roky od podpisu smlouvy oběm</w:t>
      </w:r>
      <w:r w:rsidR="003E7027">
        <w:t>a</w:t>
      </w:r>
      <w:r w:rsidR="00E63F83">
        <w:t xml:space="preserve"> smluvními stranami.</w:t>
      </w:r>
    </w:p>
    <w:p w14:paraId="433A0952" w14:textId="77777777" w:rsidR="00A65A83" w:rsidRDefault="00A65A83" w:rsidP="00D749BD">
      <w:pPr>
        <w:pStyle w:val="SubjectSpecification-ContractCzechRadio"/>
      </w:pPr>
    </w:p>
    <w:p w14:paraId="433A0953" w14:textId="395FB3DC" w:rsidR="009D6417" w:rsidRDefault="00A65A83" w:rsidP="00D749BD">
      <w:pPr>
        <w:pStyle w:val="SubjectSpecification-ContractCzechRadio"/>
      </w:pPr>
      <w:r>
        <w:t xml:space="preserve">Kontakt </w:t>
      </w:r>
      <w:r w:rsidR="009F3AE9">
        <w:t>poskytovatele</w:t>
      </w:r>
      <w:r>
        <w:t xml:space="preserve">: </w:t>
      </w:r>
    </w:p>
    <w:p w14:paraId="433A0954" w14:textId="77777777" w:rsidR="00E90F94" w:rsidRDefault="00A65A83">
      <w:pPr>
        <w:pStyle w:val="SubjectSpecification-ContractCzechRadio"/>
        <w:numPr>
          <w:ilvl w:val="0"/>
          <w:numId w:val="42"/>
        </w:numPr>
      </w:pPr>
      <w:r>
        <w:t>tel.: …………………</w:t>
      </w:r>
    </w:p>
    <w:p w14:paraId="433A0955" w14:textId="77777777" w:rsidR="00E90F94" w:rsidRDefault="00A65A83">
      <w:pPr>
        <w:pStyle w:val="SubjectSpecification-ContractCzechRadio"/>
        <w:numPr>
          <w:ilvl w:val="0"/>
          <w:numId w:val="42"/>
        </w:numPr>
      </w:pPr>
      <w:r>
        <w:t>e-mail: ………………</w:t>
      </w:r>
    </w:p>
    <w:p w14:paraId="433A0956" w14:textId="77777777" w:rsidR="00E90F94" w:rsidRDefault="00E90F94">
      <w:pPr>
        <w:pStyle w:val="SubjectSpecification-ContractCzechRadio"/>
        <w:ind w:left="720"/>
      </w:pPr>
    </w:p>
    <w:p w14:paraId="433A0957" w14:textId="58FB207E" w:rsidR="00A65A83" w:rsidRDefault="00A65A83" w:rsidP="0007264B">
      <w:pPr>
        <w:spacing w:after="120"/>
        <w:ind w:right="-2"/>
        <w:jc w:val="both"/>
        <w:rPr>
          <w:color w:val="000000"/>
        </w:rPr>
      </w:pPr>
      <w:r>
        <w:rPr>
          <w:color w:val="000000"/>
        </w:rPr>
        <w:t xml:space="preserve">SLA: 9x5xNBD (Dostupnost podpory </w:t>
      </w:r>
      <w:r w:rsidR="009710B5">
        <w:rPr>
          <w:color w:val="000000"/>
        </w:rPr>
        <w:t>je každý pracovní den po dobu 9 hodin</w:t>
      </w:r>
      <w:r w:rsidR="00D47786">
        <w:rPr>
          <w:color w:val="000000"/>
        </w:rPr>
        <w:t xml:space="preserve"> – tj. od 8:00 do 17:00</w:t>
      </w:r>
      <w:r w:rsidR="009710B5">
        <w:rPr>
          <w:color w:val="000000"/>
        </w:rPr>
        <w:t xml:space="preserve"> a poskytovatel je povinen reagovat nejpozději následující pracovní den).</w:t>
      </w:r>
    </w:p>
    <w:p w14:paraId="433A0958" w14:textId="77777777" w:rsidR="0007264B" w:rsidRPr="00395F30" w:rsidRDefault="0007264B" w:rsidP="0007264B">
      <w:pPr>
        <w:spacing w:after="120"/>
        <w:ind w:right="-2"/>
        <w:jc w:val="both"/>
      </w:pPr>
      <w:r w:rsidRPr="00395F30">
        <w:rPr>
          <w:color w:val="000000"/>
        </w:rPr>
        <w:t xml:space="preserve">Softwarová podpora zahrnuje </w:t>
      </w:r>
      <w:r w:rsidRPr="00395F30">
        <w:t xml:space="preserve">povinnost Poskytovatele licence poskytnout nabyvateli licence tzv. zdokonalení SW. </w:t>
      </w:r>
      <w:r w:rsidRPr="00395F30">
        <w:rPr>
          <w:color w:val="000000"/>
        </w:rPr>
        <w:t>Zdokonalení jsou definována jako změny původně dodaných Softwarových produktů, které zlepšují jejich činnost nebo poskytují nové užitné vlastnosti. Nabyvatel licence nemá žádnou povinnost akceptovat takováto zdokonalení a podle svého vlastního uvážení může instalaci takovýchto zdokonalení odmítnout.</w:t>
      </w:r>
      <w:r>
        <w:rPr>
          <w:color w:val="000000"/>
        </w:rPr>
        <w:t xml:space="preserve"> Naplňuje-li zdokonalení SW znaky autorského díla, je Poskytovatel povinen poskytnout nabyvateli licenci ve stejném  rozsahu, v jakém poskytl licenci k SW dle této smlouvy.  </w:t>
      </w:r>
    </w:p>
    <w:p w14:paraId="433A0959" w14:textId="77777777" w:rsidR="0007264B" w:rsidRPr="00122537" w:rsidRDefault="0007264B" w:rsidP="0007264B">
      <w:pPr>
        <w:spacing w:after="120"/>
        <w:jc w:val="both"/>
      </w:pPr>
      <w:r w:rsidRPr="00395F30">
        <w:rPr>
          <w:color w:val="000000"/>
        </w:rPr>
        <w:t>Dále softwarová podpora zahrnuje telefonické konzultace tak, aby bylo zajištěno správné užívání SW. Podpora také zahrnuje asistenci (telefonickou, osobní, pomocí vzdáleného přístupu) při vyhledávání a řešení funkčních problémů, doporučení, kdy je vhodná doba na údržbu hardwaru systému a asistenci při identifikaci softwarových chyb po jejich výskytu a oznámení a to v neomezeném rozsahu po dobu trvání podpory</w:t>
      </w:r>
      <w:r>
        <w:rPr>
          <w:color w:val="000000"/>
        </w:rPr>
        <w:t xml:space="preserve">. Dostupnost telefonické podpory a podpory pomocí vzdáleného přístupu poskytované </w:t>
      </w:r>
      <w:r w:rsidR="00A65A83">
        <w:rPr>
          <w:color w:val="000000"/>
        </w:rPr>
        <w:t>poskytovatelem</w:t>
      </w:r>
      <w:r>
        <w:rPr>
          <w:color w:val="000000"/>
        </w:rPr>
        <w:t xml:space="preserve">: každý pracovní den (pondělí až pátek) od </w:t>
      </w:r>
      <w:r w:rsidR="00A65A83">
        <w:rPr>
          <w:color w:val="000000"/>
        </w:rPr>
        <w:t>8</w:t>
      </w:r>
      <w:r>
        <w:rPr>
          <w:color w:val="000000"/>
        </w:rPr>
        <w:t>:00 do 17:00.</w:t>
      </w:r>
    </w:p>
    <w:p w14:paraId="433A095A" w14:textId="77777777" w:rsidR="00D749BD" w:rsidRDefault="00D749BD" w:rsidP="00D749BD">
      <w:pPr>
        <w:pStyle w:val="SubjectSpecification-ContractCzechRadio"/>
      </w:pPr>
    </w:p>
    <w:p w14:paraId="433A095B" w14:textId="77777777" w:rsidR="00D749BD" w:rsidRDefault="00D749BD" w:rsidP="00D749BD">
      <w:pPr>
        <w:pStyle w:val="SubjectSpecification-ContractCzechRadio"/>
      </w:pPr>
    </w:p>
    <w:p w14:paraId="433A095C" w14:textId="77777777" w:rsidR="00D749BD" w:rsidRDefault="00D749BD" w:rsidP="00D749BD">
      <w:pPr>
        <w:pStyle w:val="SubjectSpecification-ContractCzechRadio"/>
      </w:pPr>
    </w:p>
    <w:p w14:paraId="433A095D" w14:textId="77777777" w:rsidR="00D749BD" w:rsidRDefault="00D749BD" w:rsidP="00D749BD">
      <w:pPr>
        <w:pStyle w:val="SubjectSpecification-ContractCzechRadio"/>
      </w:pPr>
    </w:p>
    <w:p w14:paraId="433A095E" w14:textId="77777777" w:rsidR="00D749BD" w:rsidRDefault="00D749BD" w:rsidP="00D749BD">
      <w:pPr>
        <w:pStyle w:val="SubjectSpecification-ContractCzechRadio"/>
      </w:pPr>
    </w:p>
    <w:p w14:paraId="433A095F" w14:textId="77777777" w:rsidR="00D749BD" w:rsidRDefault="00D749BD" w:rsidP="00D749BD">
      <w:pPr>
        <w:pStyle w:val="SubjectSpecification-ContractCzechRadio"/>
      </w:pPr>
    </w:p>
    <w:p w14:paraId="433A0960" w14:textId="77777777" w:rsidR="00D749BD" w:rsidRDefault="00D749BD" w:rsidP="00D749BD">
      <w:pPr>
        <w:pStyle w:val="SubjectSpecification-ContractCzechRadio"/>
      </w:pPr>
    </w:p>
    <w:p w14:paraId="433A0961" w14:textId="77777777" w:rsidR="00D749BD" w:rsidRDefault="00D749BD" w:rsidP="00D749BD">
      <w:pPr>
        <w:pStyle w:val="SubjectSpecification-ContractCzechRadio"/>
      </w:pPr>
    </w:p>
    <w:p w14:paraId="433A0962" w14:textId="77777777" w:rsidR="00D749BD" w:rsidRDefault="00D749BD" w:rsidP="00D749BD">
      <w:pPr>
        <w:pStyle w:val="SubjectSpecification-ContractCzechRadio"/>
      </w:pPr>
    </w:p>
    <w:p w14:paraId="433A0963" w14:textId="77777777" w:rsidR="00D749BD" w:rsidRDefault="00D749BD" w:rsidP="00D749BD">
      <w:pPr>
        <w:pStyle w:val="SubjectSpecification-ContractCzechRadio"/>
      </w:pPr>
    </w:p>
    <w:p w14:paraId="433A0964" w14:textId="77777777" w:rsidR="00D749BD" w:rsidRDefault="00D749BD" w:rsidP="00D749BD">
      <w:pPr>
        <w:pStyle w:val="SubjectSpecification-ContractCzechRadio"/>
      </w:pPr>
    </w:p>
    <w:p w14:paraId="433A0965" w14:textId="77777777" w:rsidR="00D749BD" w:rsidRDefault="00D749BD" w:rsidP="00D749BD">
      <w:pPr>
        <w:pStyle w:val="SubjectSpecification-ContractCzechRadio"/>
      </w:pPr>
    </w:p>
    <w:p w14:paraId="433A0966" w14:textId="77777777" w:rsidR="009D6417" w:rsidRDefault="009D6417" w:rsidP="00D749BD">
      <w:pPr>
        <w:pStyle w:val="SubjectSpecification-ContractCzechRadio"/>
      </w:pPr>
    </w:p>
    <w:p w14:paraId="433A0967" w14:textId="77777777" w:rsidR="009D6417" w:rsidRDefault="009D6417" w:rsidP="00D749BD">
      <w:pPr>
        <w:pStyle w:val="SubjectSpecification-ContractCzechRadio"/>
      </w:pPr>
    </w:p>
    <w:p w14:paraId="433A0968" w14:textId="77777777" w:rsidR="009D6417" w:rsidRDefault="009D6417" w:rsidP="00D749BD">
      <w:pPr>
        <w:pStyle w:val="SubjectSpecification-ContractCzechRadio"/>
      </w:pPr>
    </w:p>
    <w:p w14:paraId="433A0969" w14:textId="77777777" w:rsidR="009D6417" w:rsidRDefault="009D6417" w:rsidP="00D749BD">
      <w:pPr>
        <w:pStyle w:val="SubjectSpecification-ContractCzechRadio"/>
      </w:pPr>
    </w:p>
    <w:p w14:paraId="433A0970" w14:textId="77777777" w:rsidR="009D6417" w:rsidRDefault="009D6417" w:rsidP="00D749BD">
      <w:pPr>
        <w:pStyle w:val="SubjectSpecification-ContractCzechRadio"/>
      </w:pPr>
    </w:p>
    <w:p w14:paraId="433A0971" w14:textId="77777777" w:rsidR="009D6417" w:rsidRDefault="009D6417" w:rsidP="00D749BD">
      <w:pPr>
        <w:pStyle w:val="SubjectSpecification-ContractCzechRadio"/>
      </w:pPr>
    </w:p>
    <w:p w14:paraId="433A0972" w14:textId="77777777" w:rsidR="00731E1C" w:rsidRPr="0085793C" w:rsidRDefault="00D5524A" w:rsidP="0085793C">
      <w:pPr>
        <w:pStyle w:val="SubjectName-ContractCzechRadio"/>
        <w:rPr>
          <w:b w:val="0"/>
          <w:sz w:val="18"/>
          <w:szCs w:val="18"/>
        </w:rPr>
      </w:pPr>
      <w:r w:rsidRPr="0085793C">
        <w:rPr>
          <w:b w:val="0"/>
          <w:sz w:val="18"/>
          <w:szCs w:val="18"/>
        </w:rPr>
        <w:t>P</w:t>
      </w:r>
      <w:r w:rsidR="00731E1C" w:rsidRPr="0085793C">
        <w:rPr>
          <w:b w:val="0"/>
          <w:sz w:val="18"/>
          <w:szCs w:val="18"/>
        </w:rPr>
        <w:t>ŘÍLOHA</w:t>
      </w:r>
      <w:r w:rsidR="00974E2E" w:rsidRPr="0085793C">
        <w:rPr>
          <w:b w:val="0"/>
          <w:sz w:val="18"/>
          <w:szCs w:val="18"/>
        </w:rPr>
        <w:t xml:space="preserve"> č. 2 </w:t>
      </w:r>
      <w:r w:rsidR="00731E1C" w:rsidRPr="0085793C">
        <w:rPr>
          <w:b w:val="0"/>
          <w:sz w:val="18"/>
          <w:szCs w:val="18"/>
        </w:rPr>
        <w:t xml:space="preserve">– PROTOKOL O </w:t>
      </w:r>
      <w:r w:rsidR="00147362" w:rsidRPr="0085793C">
        <w:rPr>
          <w:b w:val="0"/>
          <w:sz w:val="18"/>
          <w:szCs w:val="18"/>
        </w:rPr>
        <w:t>POSKYTNUTÍ SLUŽEB</w:t>
      </w:r>
    </w:p>
    <w:p w14:paraId="433A0973" w14:textId="77777777" w:rsidR="00731E1C" w:rsidRPr="006D0812" w:rsidRDefault="00731E1C" w:rsidP="0023258C">
      <w:pPr>
        <w:pStyle w:val="SubjectSpecification-ContractCzechRadio"/>
      </w:pPr>
    </w:p>
    <w:p w14:paraId="433A0974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433A0975" w14:textId="77777777" w:rsidR="00731E1C" w:rsidRPr="006D0812" w:rsidRDefault="00731E1C" w:rsidP="00731E1C">
      <w:pPr>
        <w:pStyle w:val="SubjectSpecification-ContractCzechRadio"/>
      </w:pPr>
      <w:r w:rsidRPr="006D0812">
        <w:t>IČ 45245053, DIČ CZ45245053</w:t>
      </w:r>
    </w:p>
    <w:p w14:paraId="433A0976" w14:textId="77777777" w:rsidR="00D749BD" w:rsidRPr="006D0812" w:rsidRDefault="00386EE0" w:rsidP="00D749BD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D749BD">
        <w:t>Ing. Jiří Truneček</w:t>
      </w:r>
    </w:p>
    <w:p w14:paraId="433A0977" w14:textId="77777777" w:rsidR="00D749BD" w:rsidRPr="006D0812" w:rsidRDefault="00D749BD" w:rsidP="00D749BD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> 221 553 195</w:t>
      </w:r>
    </w:p>
    <w:p w14:paraId="433A0978" w14:textId="77777777" w:rsidR="00D749BD" w:rsidRPr="006D0812" w:rsidRDefault="00D749BD" w:rsidP="00D749BD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>
        <w:t>Jiri.Trunecek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433A0979" w14:textId="77777777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„přebírající“)</w:t>
      </w:r>
    </w:p>
    <w:p w14:paraId="433A097A" w14:textId="77777777" w:rsidR="00731E1C" w:rsidRPr="006D0812" w:rsidRDefault="00731E1C" w:rsidP="00731E1C"/>
    <w:p w14:paraId="433A097B" w14:textId="77777777" w:rsidR="00731E1C" w:rsidRPr="006D0812" w:rsidRDefault="00731E1C" w:rsidP="00731E1C">
      <w:r w:rsidRPr="006D0812">
        <w:t>a</w:t>
      </w:r>
    </w:p>
    <w:p w14:paraId="433A097C" w14:textId="77777777" w:rsidR="00731E1C" w:rsidRPr="006D0812" w:rsidRDefault="00731E1C" w:rsidP="00731E1C"/>
    <w:p w14:paraId="433A097D" w14:textId="77777777" w:rsidR="00731E1C" w:rsidRPr="006D0812" w:rsidRDefault="00731E1C" w:rsidP="00731E1C">
      <w:pPr>
        <w:pStyle w:val="SubjectName-ContractCzechRadio"/>
      </w:pPr>
      <w:r w:rsidRPr="006D0812">
        <w:t>Název</w:t>
      </w:r>
    </w:p>
    <w:p w14:paraId="433A097E" w14:textId="77777777" w:rsidR="00731E1C" w:rsidRPr="006D0812" w:rsidRDefault="00731E1C" w:rsidP="00731E1C">
      <w:pPr>
        <w:pStyle w:val="SubjectSpecification-ContractCzechRadio"/>
      </w:pPr>
      <w:r w:rsidRPr="006D0812">
        <w:t xml:space="preserve">IČ 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  <w:r w:rsidR="00386EE0">
        <w:t xml:space="preserve">, </w:t>
      </w:r>
      <w:r w:rsidRPr="006D0812">
        <w:t>DIČ CZ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</w:p>
    <w:p w14:paraId="433A097F" w14:textId="77777777" w:rsidR="00386EE0" w:rsidRPr="006D0812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433A0980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433A0981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433A0982" w14:textId="77777777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</w:t>
      </w:r>
      <w:r w:rsidR="00147362">
        <w:rPr>
          <w:i/>
        </w:rPr>
        <w:t>poskytující</w:t>
      </w:r>
      <w:r w:rsidRPr="006D0812">
        <w:rPr>
          <w:i/>
        </w:rPr>
        <w:t>“)</w:t>
      </w:r>
    </w:p>
    <w:p w14:paraId="433A0983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433A0984" w14:textId="77777777" w:rsidR="0079034E" w:rsidRPr="006D0812" w:rsidRDefault="00731E1C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147362">
        <w:t>poskytnutí služeb</w:t>
      </w:r>
      <w:r w:rsidRPr="006D0812">
        <w:t xml:space="preserve"> ze dne </w:t>
      </w:r>
      <w:r w:rsidR="00D749BD">
        <w:t>…………….</w:t>
      </w:r>
      <w:r w:rsidR="00147362">
        <w:t>poskytl</w:t>
      </w:r>
      <w:r w:rsidRPr="006D0812">
        <w:t xml:space="preserve"> 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147362">
        <w:t>služby</w:t>
      </w:r>
      <w:r w:rsidRPr="006D0812">
        <w:t>:</w:t>
      </w:r>
    </w:p>
    <w:p w14:paraId="433A0985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433A0986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433A0987" w14:textId="77777777" w:rsidR="00731E1C" w:rsidRPr="006D0812" w:rsidRDefault="00731E1C" w:rsidP="0023258C">
      <w:pPr>
        <w:pStyle w:val="Heading-Number-ContractCzechRadio"/>
      </w:pPr>
    </w:p>
    <w:p w14:paraId="433A0988" w14:textId="3200EC5A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="0085793C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85793C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433A0989" w14:textId="0C545801" w:rsidR="0079034E" w:rsidRPr="00147362" w:rsidRDefault="0079034E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="00161135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="00161135">
        <w:rPr>
          <w:i/>
          <w:noProof/>
          <w:lang w:eastAsia="cs-CZ"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161135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161135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14:paraId="433A098A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433A098B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433A098C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433A098F" w14:textId="77777777" w:rsidTr="0023258C">
        <w:tc>
          <w:tcPr>
            <w:tcW w:w="3974" w:type="dxa"/>
          </w:tcPr>
          <w:p w14:paraId="433A098D" w14:textId="77777777" w:rsidR="0079034E" w:rsidRPr="006D0812" w:rsidRDefault="0079034E" w:rsidP="00D749B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Praze dne </w:t>
            </w:r>
            <w:r w:rsidR="00D749BD">
              <w:t>……………………….</w:t>
            </w:r>
          </w:p>
        </w:tc>
        <w:tc>
          <w:tcPr>
            <w:tcW w:w="3964" w:type="dxa"/>
          </w:tcPr>
          <w:p w14:paraId="433A098E" w14:textId="77777777" w:rsidR="0079034E" w:rsidRPr="006D0812" w:rsidRDefault="0079034E" w:rsidP="00D749B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D749BD">
              <w:t>Praze</w:t>
            </w:r>
            <w:r w:rsidRPr="006D0812">
              <w:t xml:space="preserve"> dne </w:t>
            </w:r>
            <w:r w:rsidR="00D749BD">
              <w:t>……………………….</w:t>
            </w:r>
          </w:p>
        </w:tc>
      </w:tr>
      <w:tr w:rsidR="0079034E" w:rsidRPr="00DD5D11" w14:paraId="433A0992" w14:textId="77777777" w:rsidTr="0023258C">
        <w:tc>
          <w:tcPr>
            <w:tcW w:w="3974" w:type="dxa"/>
          </w:tcPr>
          <w:p w14:paraId="433A0990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433A0991" w14:textId="77777777" w:rsidR="0079034E" w:rsidRPr="00DD5D11" w:rsidRDefault="0079034E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</w:tc>
      </w:tr>
    </w:tbl>
    <w:p w14:paraId="433A0994" w14:textId="77777777" w:rsidR="009D6417" w:rsidRDefault="009D6417" w:rsidP="00147362">
      <w:pPr>
        <w:pStyle w:val="ListNumber-ContractCzechRadio"/>
        <w:numPr>
          <w:ilvl w:val="0"/>
          <w:numId w:val="0"/>
        </w:numPr>
      </w:pPr>
    </w:p>
    <w:p w14:paraId="433A0995" w14:textId="16AA12AF" w:rsidR="00527F52" w:rsidRPr="0085793C" w:rsidRDefault="00527F52" w:rsidP="0085793C">
      <w:pPr>
        <w:pStyle w:val="ListNumber-ContractCzechRadio"/>
        <w:pageBreakBefore/>
        <w:numPr>
          <w:ilvl w:val="0"/>
          <w:numId w:val="0"/>
        </w:numPr>
        <w:tabs>
          <w:tab w:val="clear" w:pos="1247"/>
        </w:tabs>
        <w:rPr>
          <w:sz w:val="18"/>
          <w:szCs w:val="18"/>
        </w:rPr>
      </w:pPr>
      <w:r w:rsidRPr="0085793C">
        <w:rPr>
          <w:sz w:val="18"/>
          <w:szCs w:val="18"/>
        </w:rPr>
        <w:lastRenderedPageBreak/>
        <w:t>PŘÍLOHA</w:t>
      </w:r>
      <w:r w:rsidR="0085793C" w:rsidRPr="0085793C">
        <w:rPr>
          <w:sz w:val="18"/>
          <w:szCs w:val="18"/>
        </w:rPr>
        <w:t xml:space="preserve"> </w:t>
      </w:r>
      <w:r w:rsidR="00974E2E" w:rsidRPr="0085793C">
        <w:rPr>
          <w:sz w:val="18"/>
          <w:szCs w:val="18"/>
        </w:rPr>
        <w:t xml:space="preserve">č. 3 </w:t>
      </w:r>
      <w:r w:rsidR="0085793C" w:rsidRPr="0085793C">
        <w:rPr>
          <w:sz w:val="18"/>
          <w:szCs w:val="18"/>
        </w:rPr>
        <w:t>– „</w:t>
      </w:r>
      <w:r w:rsidRPr="0085793C">
        <w:rPr>
          <w:sz w:val="18"/>
          <w:szCs w:val="18"/>
        </w:rPr>
        <w:t>Podmínky provádění činností externích osob v objektech ČRo</w:t>
      </w:r>
      <w:r w:rsidR="0085793C" w:rsidRPr="0085793C">
        <w:rPr>
          <w:sz w:val="18"/>
          <w:szCs w:val="18"/>
        </w:rPr>
        <w:t>“</w:t>
      </w:r>
    </w:p>
    <w:p w14:paraId="433A0996" w14:textId="4CD2A0C6" w:rsidR="00527F52" w:rsidRDefault="00527F52" w:rsidP="008579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Podmínky provádění činností externích osob v objektech ČRo z hlediska bezpečnosti a ochrany zdraví při práci, požární ochrany a ochrany životního prostředí</w:t>
      </w:r>
    </w:p>
    <w:p w14:paraId="279AE354" w14:textId="77777777" w:rsidR="0085793C" w:rsidRDefault="0085793C" w:rsidP="0085793C">
      <w:pPr>
        <w:rPr>
          <w:b/>
          <w:sz w:val="28"/>
          <w:szCs w:val="28"/>
        </w:rPr>
      </w:pPr>
    </w:p>
    <w:p w14:paraId="433A0997" w14:textId="77777777" w:rsidR="00527F52" w:rsidRPr="00E767DB" w:rsidRDefault="00527F52" w:rsidP="00527F52">
      <w:pPr>
        <w:ind w:firstLine="360"/>
        <w:jc w:val="center"/>
        <w:rPr>
          <w:b/>
          <w:szCs w:val="24"/>
        </w:rPr>
      </w:pPr>
      <w:r w:rsidRPr="00E767DB">
        <w:rPr>
          <w:b/>
          <w:szCs w:val="24"/>
        </w:rPr>
        <w:t>I. Úvodní ustanovení</w:t>
      </w:r>
    </w:p>
    <w:p w14:paraId="433A0998" w14:textId="77777777" w:rsidR="00527F52" w:rsidRPr="00E767DB" w:rsidRDefault="00527F52" w:rsidP="00527F52">
      <w:pPr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 xml:space="preserve">Tyto podmínky platí pro výkon veškerých smluvených činností externích osob a jejich subdodavatelů v objektech Českého rozhlasu (dále jen jako „ČRo“) a jsou přílohou obchodní smlouvy, na základě které externí osoba provádí činnosti či poskytuje služby pro ČRo. </w:t>
      </w:r>
    </w:p>
    <w:p w14:paraId="433A0999" w14:textId="77777777" w:rsidR="00527F52" w:rsidRPr="00E767DB" w:rsidRDefault="00527F52" w:rsidP="00527F52">
      <w:pPr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 xml:space="preserve">Externí osoby jsou povinny si počínat tak, aby neohrožovaly zdraví, životy zaměstnanců a dalších osob v objektech ČRo nebo životní prostředí provozováním nebezpečných činností. </w:t>
      </w:r>
    </w:p>
    <w:p w14:paraId="433A099A" w14:textId="77777777" w:rsidR="00527F52" w:rsidRPr="00E767DB" w:rsidRDefault="00527F52" w:rsidP="00527F52">
      <w:pPr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 xml:space="preserve">Externí osoby jsou povinny si počínat tak, aby nedocházelo k pracovním úrazům a byly dodržovány zásady BOZP, PO, ochrany ŽP a další níže uvedené zásady práce v objektech ČRo. Externí osoby odpovídají za dodržování těchto zásad svými subdodavateli. </w:t>
      </w:r>
    </w:p>
    <w:p w14:paraId="433A099B" w14:textId="77777777" w:rsidR="00527F52" w:rsidRPr="00E767DB" w:rsidRDefault="00527F52" w:rsidP="00527F52">
      <w:pPr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 xml:space="preserve">Odpovědní zaměstnanci ČRo jsou oprávněni kontrolovat, zda externí osoby plní povinnosti uložené v oblasti BOZP, PO a ochrany ŽP nebo těmito podmínkami a tyto osoby jsou povinny takovou kontrolu strpět. </w:t>
      </w:r>
    </w:p>
    <w:p w14:paraId="433A099C" w14:textId="77777777" w:rsidR="00527F52" w:rsidRPr="00E767DB" w:rsidRDefault="00527F52" w:rsidP="00527F52">
      <w:pPr>
        <w:jc w:val="both"/>
        <w:rPr>
          <w:b/>
          <w:szCs w:val="24"/>
        </w:rPr>
      </w:pPr>
    </w:p>
    <w:p w14:paraId="433A099D" w14:textId="77777777" w:rsidR="00527F52" w:rsidRPr="00E767DB" w:rsidRDefault="00527F52" w:rsidP="00527F52">
      <w:pPr>
        <w:jc w:val="center"/>
        <w:rPr>
          <w:b/>
          <w:szCs w:val="24"/>
        </w:rPr>
      </w:pPr>
      <w:r w:rsidRPr="00E767DB">
        <w:rPr>
          <w:b/>
          <w:szCs w:val="24"/>
        </w:rPr>
        <w:t>II. Povinnosti externích osob v oblasti BOZP a PO</w:t>
      </w:r>
    </w:p>
    <w:p w14:paraId="433A099E" w14:textId="77777777" w:rsidR="00527F52" w:rsidRPr="00E767DB" w:rsidRDefault="00527F52" w:rsidP="00527F52">
      <w:pPr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 xml:space="preserve">Odpovědný zástupce externí osoby je povinen předat na výzvu ČRo seznam osob, které budou vykonávat činnosti v objektu ČRo a předem hlásit případné změny těchto osob. </w:t>
      </w:r>
    </w:p>
    <w:p w14:paraId="433A099F" w14:textId="77777777" w:rsidR="00527F52" w:rsidRPr="00E767DB" w:rsidRDefault="00527F52" w:rsidP="00527F52">
      <w:pPr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 xml:space="preserve">Veškeré povinnosti stanovené těmito podmínkami vůči zaměstnancům externí osoby, je externí osoba povinna plnit i ve vztahu ke svým subdodavatelům a jejich zaměstnancům. </w:t>
      </w:r>
    </w:p>
    <w:p w14:paraId="433A09A0" w14:textId="77777777" w:rsidR="00527F52" w:rsidRPr="00E767DB" w:rsidRDefault="00527F52" w:rsidP="00527F52">
      <w:pPr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>Externí osoby jsou povinny si počínat v souladu s obecnými zásadami BOZP, PO a ochrany ŽP a interními předpisy ČRo, které tyto zásady konkretizují a jsou povinny přijmout opatření k prevenci rizik ve vztahu k vlastním zaměstnancům a dalším osobám.</w:t>
      </w:r>
    </w:p>
    <w:p w14:paraId="433A09A1" w14:textId="0F6E0177" w:rsidR="00527F52" w:rsidRPr="00E767DB" w:rsidRDefault="00527F52" w:rsidP="00527F52">
      <w:pPr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 xml:space="preserve">Externí osoby jsou povinny respektovat kontrolní činnost osob odborných organizačních útvarů ČRo z oblasti BOZP a PO a jiných odpovědných osob např. vrátný, zaměstnanci oddělení ochrany a ostrahy (dále jen jako „odpovědný zaměstnanec“). </w:t>
      </w:r>
    </w:p>
    <w:p w14:paraId="433A09A2" w14:textId="77777777" w:rsidR="00527F52" w:rsidRPr="00E767DB" w:rsidRDefault="00527F52" w:rsidP="00527F52">
      <w:pPr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 xml:space="preserve">Externí osoba je povinna se seznámit s interními předpisy a riziky BOZP a PO prostřednictvím školení provedeného odpovědným zaměstnancem ČRo a za tímto účelem vyslat odpovědného zástupce, který je povinen poté vyškolit i ostatní zaměstnance externí osoby včetně subdodavatelů.  Potvrzení odpovědného zástupce externí osoby o provedení školení bude provedeno na formuláři „Prohlášení odpovědného zástupce o provedení školení“, jehož vzor je přílohou těchto podmínek. Tento zástupce externí osoby je odpovědný za dodržování předpisů BOZP a PO ze strany externí osoby, pokud není písemně stanoveno jinak.  </w:t>
      </w:r>
    </w:p>
    <w:p w14:paraId="433A09A3" w14:textId="77777777" w:rsidR="00527F52" w:rsidRPr="00E767DB" w:rsidRDefault="00527F52" w:rsidP="00527F52">
      <w:pPr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>Externí osoby odpovídají za odbornou a zdravotní způsobilost svých zaměstnanců včetně svých subdodavatelů.</w:t>
      </w:r>
    </w:p>
    <w:p w14:paraId="433A09A4" w14:textId="77777777" w:rsidR="00527F52" w:rsidRPr="00E767DB" w:rsidRDefault="00527F52" w:rsidP="00527F52">
      <w:pPr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>Externí osoby jsou zejména povinny:</w:t>
      </w:r>
    </w:p>
    <w:p w14:paraId="433A09A5" w14:textId="1B7F9AA7" w:rsidR="00527F52" w:rsidRPr="00E767DB" w:rsidRDefault="00527F52" w:rsidP="00527F52">
      <w:pPr>
        <w:numPr>
          <w:ilvl w:val="1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>seznámit se s riziky, jenž mohou při jejich činnostech v ČRo vzniknout a provést bezpečnostní opatření k eliminaci těchto rizik a písemně o tom informovat odpovědného zaměstnance ČRo podle § 101 odst. 3 z.</w:t>
      </w:r>
      <w:r w:rsidR="004A3226">
        <w:rPr>
          <w:szCs w:val="24"/>
        </w:rPr>
        <w:t xml:space="preserve"> </w:t>
      </w:r>
      <w:r w:rsidRPr="00E767DB">
        <w:rPr>
          <w:szCs w:val="24"/>
        </w:rPr>
        <w:t>č. 262/2006 Sb., zákoník práce. Externí osoba není oprávněna zahájit činnost, pokud neprovedla školení BOZP a PO u všech zaměstnanců externí osoby včetně subdodavatelů, kteří budou pracovat v objektech ČRo. Externí osoba je povinna na vyžádání odpovědného zaměstnance předložit doklad o provedení školení dle předchozí věty,</w:t>
      </w:r>
    </w:p>
    <w:p w14:paraId="433A09A6" w14:textId="77777777" w:rsidR="00527F52" w:rsidRPr="00E767DB" w:rsidRDefault="00527F52" w:rsidP="00527F52">
      <w:pPr>
        <w:numPr>
          <w:ilvl w:val="1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>zajistit, aby jejich zaměstnanci nevstupovali do prostor, které nejsou určeny k jejich činnosti,</w:t>
      </w:r>
    </w:p>
    <w:p w14:paraId="433A09A7" w14:textId="77777777" w:rsidR="00527F52" w:rsidRPr="00E767DB" w:rsidRDefault="00527F52" w:rsidP="00527F52">
      <w:pPr>
        <w:numPr>
          <w:ilvl w:val="1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>zajistit označení svých zaměstnanců na pracovních či ochranných oděvech tak, aby bylo zřejmé, že se jedná o externí osoby,</w:t>
      </w:r>
    </w:p>
    <w:p w14:paraId="433A09A8" w14:textId="77777777" w:rsidR="00527F52" w:rsidRPr="00E767DB" w:rsidRDefault="00527F52" w:rsidP="00527F52">
      <w:pPr>
        <w:numPr>
          <w:ilvl w:val="1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>dbát pokynů příslušného odpovědného zaměstnance a jím stanovených bezpečnostních opatření a poskytovat mu potřebnou součinnost,</w:t>
      </w:r>
    </w:p>
    <w:p w14:paraId="433A09A9" w14:textId="77777777" w:rsidR="00527F52" w:rsidRPr="00E767DB" w:rsidRDefault="00527F52" w:rsidP="00527F52">
      <w:pPr>
        <w:numPr>
          <w:ilvl w:val="1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lastRenderedPageBreak/>
        <w:t xml:space="preserve">upozornit příslušného zaměstnance útvaru ČRo, pro který jsou činnosti prováděny, na všechny okolnosti, které by mohly vést k ohrožení provozu nebo k ohrožení bezpečného stavu technických zařízení, </w:t>
      </w:r>
    </w:p>
    <w:p w14:paraId="433A09AA" w14:textId="61BF8746" w:rsidR="00527F52" w:rsidRPr="00E767DB" w:rsidRDefault="00527F52" w:rsidP="00527F52">
      <w:pPr>
        <w:numPr>
          <w:ilvl w:val="1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 xml:space="preserve">oznámit okamžitě odpovědnému zaměstnanci existenci nebezpečí, které by mohlo ohrozit životy či zdraví osob nebo způsobit provozní nehodu nebo poruchu technických zařízení. V takovém případě je externí osoba povinna ihned přerušit </w:t>
      </w:r>
      <w:r w:rsidR="009F3AE9" w:rsidRPr="00E767DB">
        <w:rPr>
          <w:szCs w:val="24"/>
        </w:rPr>
        <w:t>práci a podle</w:t>
      </w:r>
      <w:r w:rsidRPr="00E767DB">
        <w:rPr>
          <w:szCs w:val="24"/>
        </w:rPr>
        <w:t xml:space="preserve"> možnosti upozornit všechny osoby, které by mohly být tímto nebezpečím ohroženy, </w:t>
      </w:r>
    </w:p>
    <w:p w14:paraId="433A09AB" w14:textId="77777777" w:rsidR="00527F52" w:rsidRPr="00E767DB" w:rsidRDefault="00527F52" w:rsidP="00527F52">
      <w:pPr>
        <w:numPr>
          <w:ilvl w:val="1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>zajistit, aby stroje, zařízení, nářadí používané externí osobou nebyla používána v rozporu s bezpečnostními předpisy, čímž se zvyšuje riziko úrazu.</w:t>
      </w:r>
    </w:p>
    <w:p w14:paraId="433A09AC" w14:textId="77777777" w:rsidR="00527F52" w:rsidRPr="00E767DB" w:rsidRDefault="00527F52" w:rsidP="00527F52">
      <w:pPr>
        <w:numPr>
          <w:ilvl w:val="1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>zaměstnanci externích osob jsou povinni se podrobit zkouškám na přítomnost alkoholu či jiných návykových látek prováděnými odpovědným zaměstnancem ČRo,</w:t>
      </w:r>
    </w:p>
    <w:p w14:paraId="433A09AD" w14:textId="77777777" w:rsidR="00527F52" w:rsidRPr="00E767DB" w:rsidRDefault="00527F52" w:rsidP="00527F52">
      <w:pPr>
        <w:numPr>
          <w:ilvl w:val="1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 xml:space="preserve">v případě mimořádné události (havarijního stavu, evakuace apod.) je externí osoba povinna uposlechnout příkazu odpovědného zaměstnance ČRo, </w:t>
      </w:r>
    </w:p>
    <w:p w14:paraId="433A09AE" w14:textId="77777777" w:rsidR="00527F52" w:rsidRPr="00E767DB" w:rsidRDefault="00527F52" w:rsidP="00527F52">
      <w:pPr>
        <w:numPr>
          <w:ilvl w:val="1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>trvale udržovat volné a nezatarasené únikové cesty a komunikace včetně vymezených prostorů před elektrickými rozvaděči,</w:t>
      </w:r>
    </w:p>
    <w:p w14:paraId="433A09AF" w14:textId="77777777" w:rsidR="00527F52" w:rsidRPr="00E767DB" w:rsidRDefault="00527F52" w:rsidP="00527F52">
      <w:pPr>
        <w:numPr>
          <w:ilvl w:val="1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>zajistit, aby zaměstnanci externí osoby používali ochranné pracovní prostředky a ochranné zařízení strojů zabraňujících či snižujících nebezpečí vzniku úrazu,</w:t>
      </w:r>
    </w:p>
    <w:p w14:paraId="433A09B0" w14:textId="77777777" w:rsidR="00527F52" w:rsidRPr="00E767DB" w:rsidRDefault="00527F52" w:rsidP="00527F52">
      <w:pPr>
        <w:numPr>
          <w:ilvl w:val="1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>zajistit, aby činnosti prováděné externí osobou byly prováděny v souladu se zásadami BOZP a PO a všemi obecně závaznými právními předpisy platnými pro činnosti, které externí osoby provádějí.</w:t>
      </w:r>
    </w:p>
    <w:p w14:paraId="433A09B1" w14:textId="77777777" w:rsidR="00527F52" w:rsidRPr="00E767DB" w:rsidRDefault="00527F52" w:rsidP="00527F52">
      <w:pPr>
        <w:numPr>
          <w:ilvl w:val="1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>počínat si tak, aby svým jednáním nezavdaly příčinu ke vzniku požáru, výbuchu, ohrožení života nebo škody na majetku,</w:t>
      </w:r>
    </w:p>
    <w:p w14:paraId="433A09B2" w14:textId="77777777" w:rsidR="00527F52" w:rsidRPr="00E767DB" w:rsidRDefault="00527F52" w:rsidP="00527F52">
      <w:pPr>
        <w:numPr>
          <w:ilvl w:val="1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>dodržovat zákaz kouření v objektech ČRo s výjimkou k tomu určených prostorů,</w:t>
      </w:r>
    </w:p>
    <w:p w14:paraId="433A09B3" w14:textId="77777777" w:rsidR="00527F52" w:rsidRPr="00E767DB" w:rsidRDefault="00527F52" w:rsidP="00527F52">
      <w:pPr>
        <w:numPr>
          <w:ilvl w:val="1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>dbát na to, aby všechny věcné prostředky PO a požárně bezpečnostní zařízení byly neporušené, nepoškozené a byly udržovány vždy v provozuschopném stavu a přístupné a v případě jejich poškození či ztráty nahlásit tuto skutečnost odpovědnému zaměstnanci,</w:t>
      </w:r>
    </w:p>
    <w:p w14:paraId="433A09B4" w14:textId="77777777" w:rsidR="00527F52" w:rsidRPr="00E767DB" w:rsidRDefault="00527F52" w:rsidP="00527F52">
      <w:pPr>
        <w:numPr>
          <w:ilvl w:val="1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433A09B5" w14:textId="77777777" w:rsidR="00527F52" w:rsidRPr="00E767DB" w:rsidRDefault="00527F52" w:rsidP="00527F52">
      <w:pPr>
        <w:rPr>
          <w:szCs w:val="24"/>
        </w:rPr>
      </w:pPr>
    </w:p>
    <w:p w14:paraId="433A09B6" w14:textId="77777777" w:rsidR="00527F52" w:rsidRPr="00E767DB" w:rsidRDefault="00527F52" w:rsidP="00527F52">
      <w:pPr>
        <w:jc w:val="center"/>
        <w:rPr>
          <w:b/>
          <w:szCs w:val="24"/>
        </w:rPr>
      </w:pPr>
      <w:r w:rsidRPr="00E767DB">
        <w:rPr>
          <w:b/>
          <w:szCs w:val="24"/>
        </w:rPr>
        <w:t>III. Povinnosti externích osob v oblasti ŽP</w:t>
      </w:r>
    </w:p>
    <w:p w14:paraId="433A09B7" w14:textId="0BB568DE" w:rsidR="00527F52" w:rsidRPr="00E767DB" w:rsidRDefault="00527F52" w:rsidP="00527F52">
      <w:pPr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>Externí osoby jsou povinny dodržovat veškerá ustanovení obecně závazných právních předpisů v oblasti ochrany ŽP a zejména z.</w:t>
      </w:r>
      <w:r w:rsidR="004A3226">
        <w:rPr>
          <w:szCs w:val="24"/>
        </w:rPr>
        <w:t xml:space="preserve"> </w:t>
      </w:r>
      <w:r w:rsidRPr="00E767DB">
        <w:rPr>
          <w:szCs w:val="24"/>
        </w:rPr>
        <w:t xml:space="preserve">č. 185/2001 Sb., o odpadech. Případné sankce uložené orgány státní správy spojené s porušením legislativy ze strany externí osoby, ponese externí osoba. </w:t>
      </w:r>
    </w:p>
    <w:p w14:paraId="433A09B8" w14:textId="77777777" w:rsidR="00527F52" w:rsidRPr="00E767DB" w:rsidRDefault="00527F52" w:rsidP="00527F52">
      <w:pPr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>Externí osoby jsou zejména povinny:</w:t>
      </w:r>
    </w:p>
    <w:p w14:paraId="433A09B9" w14:textId="77777777" w:rsidR="00527F52" w:rsidRPr="00E767DB" w:rsidRDefault="00527F52" w:rsidP="00527F52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>nakládat s odpady, které vznikly v důsledku jejich činnosti v souladu s právními předpisy,</w:t>
      </w:r>
    </w:p>
    <w:p w14:paraId="433A09BA" w14:textId="77777777" w:rsidR="00527F52" w:rsidRPr="00E767DB" w:rsidRDefault="00527F52" w:rsidP="00527F52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 xml:space="preserve">nakládat při svých činnostech s chemickými látkami a přípravky v souladu s platnými právními předpisy a v případě manipulace s rizikovou látkou, která by mohla ohrozit zdraví osob či majetek, to oznámit odpovědnému zaměstnanci ČRo, </w:t>
      </w:r>
    </w:p>
    <w:p w14:paraId="433A09BB" w14:textId="77777777" w:rsidR="00527F52" w:rsidRPr="00E767DB" w:rsidRDefault="00527F52" w:rsidP="00527F52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>neznečišťovat komunikace a nepoškozovat zeleň,</w:t>
      </w:r>
    </w:p>
    <w:p w14:paraId="433A09BC" w14:textId="77777777" w:rsidR="00527F52" w:rsidRPr="00E767DB" w:rsidRDefault="00527F52" w:rsidP="00527F52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>zajistit likvidaci obalů dle platných právních předpisů.</w:t>
      </w:r>
    </w:p>
    <w:p w14:paraId="433A09BD" w14:textId="77777777" w:rsidR="00527F52" w:rsidRPr="00E767DB" w:rsidRDefault="00527F52" w:rsidP="00527F52">
      <w:pPr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 xml:space="preserve">Externí osoby jsou povinny na předaném místě výkonu jejich činnosti na vlastní náklady udržovat pořádek a čistotu, jakož i průběžně na vlastní náklady odstraňovat odpady a nečistoty vzniklé v důsledku jejich činnosti. </w:t>
      </w:r>
    </w:p>
    <w:p w14:paraId="433A09BE" w14:textId="77777777" w:rsidR="00527F52" w:rsidRPr="00E767DB" w:rsidRDefault="00527F52" w:rsidP="00527F52">
      <w:pPr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szCs w:val="24"/>
        </w:rPr>
      </w:pPr>
      <w:r w:rsidRPr="00E767DB">
        <w:rPr>
          <w:szCs w:val="24"/>
        </w:rPr>
        <w:t xml:space="preserve">Externí osoba je povinna vyklidit a uklidit místo provádění prací nejpozději v den stanovený ve smlouvě a není-li tento den ve smlouvě stanoven tak v den, kdy bylo dílo či práce předány. Neučiní-li tak externí osoba, je ČRo oprávněn místo provádění prací vyklidit sám na náklady externí osoby. </w:t>
      </w:r>
    </w:p>
    <w:p w14:paraId="433A09BF" w14:textId="77777777" w:rsidR="00527F52" w:rsidRPr="00E767DB" w:rsidRDefault="00527F52" w:rsidP="00527F52">
      <w:pPr>
        <w:jc w:val="center"/>
        <w:rPr>
          <w:szCs w:val="24"/>
        </w:rPr>
      </w:pPr>
    </w:p>
    <w:p w14:paraId="433A09C0" w14:textId="77777777" w:rsidR="00527F52" w:rsidRPr="00E767DB" w:rsidRDefault="00527F52" w:rsidP="00527F52">
      <w:pPr>
        <w:jc w:val="center"/>
        <w:rPr>
          <w:b/>
          <w:szCs w:val="24"/>
        </w:rPr>
      </w:pPr>
      <w:r w:rsidRPr="00E767DB">
        <w:rPr>
          <w:b/>
          <w:szCs w:val="24"/>
        </w:rPr>
        <w:t>IV. Ostatní ustanovení</w:t>
      </w:r>
    </w:p>
    <w:p w14:paraId="433A09C1" w14:textId="77777777" w:rsidR="009D6417" w:rsidRPr="00527F52" w:rsidRDefault="00527F52" w:rsidP="00527F52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szCs w:val="24"/>
        </w:rPr>
      </w:pPr>
      <w:r w:rsidRPr="00E767DB">
        <w:rPr>
          <w:szCs w:val="24"/>
        </w:rPr>
        <w:t>Fotografování a natáčení je v objektech ČRo zakázáno, ledaže s tím vys</w:t>
      </w:r>
      <w:r>
        <w:rPr>
          <w:szCs w:val="24"/>
        </w:rPr>
        <w:t>lovil souhlas generální ředitel.</w:t>
      </w:r>
    </w:p>
    <w:sectPr w:rsidR="009D6417" w:rsidRPr="00527F52" w:rsidSect="0023258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9EC0F8" w14:textId="77777777" w:rsidR="00214019" w:rsidRDefault="00214019" w:rsidP="00B25F23">
      <w:pPr>
        <w:spacing w:line="240" w:lineRule="auto"/>
      </w:pPr>
      <w:r>
        <w:separator/>
      </w:r>
    </w:p>
  </w:endnote>
  <w:endnote w:type="continuationSeparator" w:id="0">
    <w:p w14:paraId="16801602" w14:textId="77777777" w:rsidR="00214019" w:rsidRDefault="00214019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A09CE" w14:textId="21B6B358" w:rsidR="007C35A0" w:rsidRDefault="009F3AE9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3A09D3" wp14:editId="64656A95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3A09DD" w14:textId="77777777" w:rsidR="007C35A0" w:rsidRPr="00727BE2" w:rsidRDefault="00214019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C35A0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C35A0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C35A0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F957B9"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 w:rsidR="007C35A0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C35A0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F957B9" w:rsidRPr="00F957B9"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433A09DD" w14:textId="77777777" w:rsidR="007C35A0" w:rsidRPr="00727BE2" w:rsidRDefault="00214019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C35A0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C35A0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C35A0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F957B9">
                          <w:rPr>
                            <w:rStyle w:val="slostrnky"/>
                            <w:noProof/>
                          </w:rPr>
                          <w:t>9</w:t>
                        </w:r>
                        <w:r w:rsidR="007C35A0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C35A0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F957B9" w:rsidRPr="00F957B9">
                          <w:rPr>
                            <w:rStyle w:val="slostrnky"/>
                            <w:noProof/>
                          </w:rPr>
                          <w:t>9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A09D0" w14:textId="46291F44" w:rsidR="007C35A0" w:rsidRPr="00B5596D" w:rsidRDefault="009F3AE9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3A09D7" wp14:editId="0FBC4ED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3A09DF" w14:textId="46C93951" w:rsidR="007C35A0" w:rsidRPr="00727BE2" w:rsidRDefault="00214019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C35A0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C35A0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C35A0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F957B9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7C35A0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C35A0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F957B9" w:rsidRPr="00F957B9"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433A09DF" w14:textId="46C93951" w:rsidR="007C35A0" w:rsidRPr="00727BE2" w:rsidRDefault="00214019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C35A0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C35A0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C35A0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F957B9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7C35A0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C35A0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F957B9" w:rsidRPr="00F957B9">
                          <w:rPr>
                            <w:rStyle w:val="slostrnky"/>
                            <w:noProof/>
                          </w:rPr>
                          <w:t>9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B3F2F1" w14:textId="77777777" w:rsidR="00214019" w:rsidRDefault="00214019" w:rsidP="00B25F23">
      <w:pPr>
        <w:spacing w:line="240" w:lineRule="auto"/>
      </w:pPr>
      <w:r>
        <w:separator/>
      </w:r>
    </w:p>
  </w:footnote>
  <w:footnote w:type="continuationSeparator" w:id="0">
    <w:p w14:paraId="74A56077" w14:textId="77777777" w:rsidR="00214019" w:rsidRDefault="00214019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A09CD" w14:textId="77777777" w:rsidR="007C35A0" w:rsidRDefault="007C35A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433A09D1" wp14:editId="433A09D2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A09CF" w14:textId="7F0964CB" w:rsidR="007C35A0" w:rsidRDefault="009F3AE9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33A09D4" wp14:editId="1AC47D58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3981450" cy="306070"/>
              <wp:effectExtent l="0" t="0" r="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81450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3A09DE" w14:textId="54F44D40" w:rsidR="007C35A0" w:rsidRPr="00321BCC" w:rsidRDefault="007C35A0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  <w:r w:rsidR="0085793C">
                            <w:t xml:space="preserve">Příloha č. 1 Výzvy k podání nabídky - </w:t>
                          </w:r>
                          <w:r>
                            <w:t>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313.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" filled="f" stroked="f" strokeweight="1pt">
              <v:path arrowok="t"/>
              <v:textbox inset="0,0,0,0">
                <w:txbxContent>
                  <w:p w14:paraId="433A09DE" w14:textId="54F44D40" w:rsidR="007C35A0" w:rsidRPr="00321BCC" w:rsidRDefault="007C35A0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  <w:r w:rsidR="0085793C">
                      <w:t xml:space="preserve">Příloha č. 1 Výzvy k podání nabídky - </w:t>
                    </w:r>
                    <w:r>
                      <w:t>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C35A0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433A09D5" wp14:editId="433A09D6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136E"/>
    <w:multiLevelType w:val="hybridMultilevel"/>
    <w:tmpl w:val="BB008A48"/>
    <w:name w:val="WW8Num822"/>
    <w:lvl w:ilvl="0" w:tplc="54B64E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97F62F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6B5B35"/>
    <w:multiLevelType w:val="hybridMultilevel"/>
    <w:tmpl w:val="A942F68C"/>
    <w:lvl w:ilvl="0" w:tplc="0405000F">
      <w:start w:val="1"/>
      <w:numFmt w:val="decimal"/>
      <w:lvlText w:val="%1."/>
      <w:lvlJc w:val="left"/>
      <w:pPr>
        <w:ind w:left="1291" w:hanging="360"/>
      </w:pPr>
    </w:lvl>
    <w:lvl w:ilvl="1" w:tplc="04050019" w:tentative="1">
      <w:start w:val="1"/>
      <w:numFmt w:val="lowerLetter"/>
      <w:lvlText w:val="%2."/>
      <w:lvlJc w:val="left"/>
      <w:pPr>
        <w:ind w:left="2011" w:hanging="360"/>
      </w:pPr>
    </w:lvl>
    <w:lvl w:ilvl="2" w:tplc="0405001B" w:tentative="1">
      <w:start w:val="1"/>
      <w:numFmt w:val="lowerRoman"/>
      <w:lvlText w:val="%3."/>
      <w:lvlJc w:val="right"/>
      <w:pPr>
        <w:ind w:left="2731" w:hanging="180"/>
      </w:pPr>
    </w:lvl>
    <w:lvl w:ilvl="3" w:tplc="0405000F" w:tentative="1">
      <w:start w:val="1"/>
      <w:numFmt w:val="decimal"/>
      <w:lvlText w:val="%4."/>
      <w:lvlJc w:val="left"/>
      <w:pPr>
        <w:ind w:left="3451" w:hanging="360"/>
      </w:pPr>
    </w:lvl>
    <w:lvl w:ilvl="4" w:tplc="04050019" w:tentative="1">
      <w:start w:val="1"/>
      <w:numFmt w:val="lowerLetter"/>
      <w:lvlText w:val="%5."/>
      <w:lvlJc w:val="left"/>
      <w:pPr>
        <w:ind w:left="4171" w:hanging="360"/>
      </w:pPr>
    </w:lvl>
    <w:lvl w:ilvl="5" w:tplc="0405001B" w:tentative="1">
      <w:start w:val="1"/>
      <w:numFmt w:val="lowerRoman"/>
      <w:lvlText w:val="%6."/>
      <w:lvlJc w:val="right"/>
      <w:pPr>
        <w:ind w:left="4891" w:hanging="180"/>
      </w:pPr>
    </w:lvl>
    <w:lvl w:ilvl="6" w:tplc="0405000F" w:tentative="1">
      <w:start w:val="1"/>
      <w:numFmt w:val="decimal"/>
      <w:lvlText w:val="%7."/>
      <w:lvlJc w:val="left"/>
      <w:pPr>
        <w:ind w:left="5611" w:hanging="360"/>
      </w:pPr>
    </w:lvl>
    <w:lvl w:ilvl="7" w:tplc="04050019" w:tentative="1">
      <w:start w:val="1"/>
      <w:numFmt w:val="lowerLetter"/>
      <w:lvlText w:val="%8."/>
      <w:lvlJc w:val="left"/>
      <w:pPr>
        <w:ind w:left="6331" w:hanging="360"/>
      </w:pPr>
    </w:lvl>
    <w:lvl w:ilvl="8" w:tplc="040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2">
    <w:nsid w:val="05147BD1"/>
    <w:multiLevelType w:val="hybridMultilevel"/>
    <w:tmpl w:val="E44A9D0A"/>
    <w:lvl w:ilvl="0" w:tplc="2CE0F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E554F0"/>
    <w:multiLevelType w:val="multilevel"/>
    <w:tmpl w:val="5456ED1A"/>
    <w:numStyleLink w:val="Section-Contract"/>
  </w:abstractNum>
  <w:abstractNum w:abstractNumId="4">
    <w:nsid w:val="076F5638"/>
    <w:multiLevelType w:val="hybridMultilevel"/>
    <w:tmpl w:val="89282EAA"/>
    <w:lvl w:ilvl="0" w:tplc="111803C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7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>
    <w:nsid w:val="0D860904"/>
    <w:multiLevelType w:val="hybridMultilevel"/>
    <w:tmpl w:val="F976B932"/>
    <w:name w:val="WW8Num82232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1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1">
    <w:nsid w:val="1BE84C87"/>
    <w:multiLevelType w:val="multilevel"/>
    <w:tmpl w:val="023C2DE0"/>
    <w:numStyleLink w:val="Headings-Numbered"/>
  </w:abstractNum>
  <w:abstractNum w:abstractNumId="12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3">
    <w:nsid w:val="1E654326"/>
    <w:multiLevelType w:val="hybridMultilevel"/>
    <w:tmpl w:val="90302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7632CC"/>
    <w:multiLevelType w:val="multilevel"/>
    <w:tmpl w:val="4246CAA8"/>
    <w:numStyleLink w:val="Captions-Numbering"/>
  </w:abstractNum>
  <w:abstractNum w:abstractNumId="15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>
    <w:nsid w:val="227109E0"/>
    <w:multiLevelType w:val="multilevel"/>
    <w:tmpl w:val="B414D002"/>
    <w:numStyleLink w:val="Headings"/>
  </w:abstractNum>
  <w:abstractNum w:abstractNumId="17">
    <w:nsid w:val="296B2B1D"/>
    <w:multiLevelType w:val="hybridMultilevel"/>
    <w:tmpl w:val="6486FD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1F172A"/>
    <w:multiLevelType w:val="hybridMultilevel"/>
    <w:tmpl w:val="D3BEC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244F10"/>
    <w:multiLevelType w:val="multilevel"/>
    <w:tmpl w:val="C2A02212"/>
    <w:numStyleLink w:val="List-Contract"/>
  </w:abstractNum>
  <w:abstractNum w:abstractNumId="20">
    <w:nsid w:val="34F02050"/>
    <w:multiLevelType w:val="hybridMultilevel"/>
    <w:tmpl w:val="E3ACF5D2"/>
    <w:name w:val="WW8Num82"/>
    <w:lvl w:ilvl="0" w:tplc="0304F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5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>
    <w:nsid w:val="5349539E"/>
    <w:multiLevelType w:val="multilevel"/>
    <w:tmpl w:val="5456ED1A"/>
    <w:numStyleLink w:val="Section-Contract"/>
  </w:abstractNum>
  <w:abstractNum w:abstractNumId="29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1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2">
    <w:nsid w:val="5F1337F7"/>
    <w:multiLevelType w:val="hybridMultilevel"/>
    <w:tmpl w:val="83A2424E"/>
    <w:name w:val="WW8Num8223"/>
    <w:lvl w:ilvl="0" w:tplc="143CBA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99E2923"/>
    <w:multiLevelType w:val="hybridMultilevel"/>
    <w:tmpl w:val="58623DFA"/>
    <w:lvl w:ilvl="0" w:tplc="1968067E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04" w:hanging="360"/>
      </w:pPr>
    </w:lvl>
    <w:lvl w:ilvl="2" w:tplc="0405001B" w:tentative="1">
      <w:start w:val="1"/>
      <w:numFmt w:val="lowerRoman"/>
      <w:lvlText w:val="%3."/>
      <w:lvlJc w:val="right"/>
      <w:pPr>
        <w:ind w:left="2424" w:hanging="180"/>
      </w:pPr>
    </w:lvl>
    <w:lvl w:ilvl="3" w:tplc="0405000F" w:tentative="1">
      <w:start w:val="1"/>
      <w:numFmt w:val="decimal"/>
      <w:lvlText w:val="%4."/>
      <w:lvlJc w:val="left"/>
      <w:pPr>
        <w:ind w:left="3144" w:hanging="360"/>
      </w:pPr>
    </w:lvl>
    <w:lvl w:ilvl="4" w:tplc="04050019" w:tentative="1">
      <w:start w:val="1"/>
      <w:numFmt w:val="lowerLetter"/>
      <w:lvlText w:val="%5."/>
      <w:lvlJc w:val="left"/>
      <w:pPr>
        <w:ind w:left="3864" w:hanging="360"/>
      </w:pPr>
    </w:lvl>
    <w:lvl w:ilvl="5" w:tplc="0405001B" w:tentative="1">
      <w:start w:val="1"/>
      <w:numFmt w:val="lowerRoman"/>
      <w:lvlText w:val="%6."/>
      <w:lvlJc w:val="right"/>
      <w:pPr>
        <w:ind w:left="4584" w:hanging="180"/>
      </w:pPr>
    </w:lvl>
    <w:lvl w:ilvl="6" w:tplc="0405000F" w:tentative="1">
      <w:start w:val="1"/>
      <w:numFmt w:val="decimal"/>
      <w:lvlText w:val="%7."/>
      <w:lvlJc w:val="left"/>
      <w:pPr>
        <w:ind w:left="5304" w:hanging="360"/>
      </w:pPr>
    </w:lvl>
    <w:lvl w:ilvl="7" w:tplc="04050019" w:tentative="1">
      <w:start w:val="1"/>
      <w:numFmt w:val="lowerLetter"/>
      <w:lvlText w:val="%8."/>
      <w:lvlJc w:val="left"/>
      <w:pPr>
        <w:ind w:left="6024" w:hanging="360"/>
      </w:pPr>
    </w:lvl>
    <w:lvl w:ilvl="8" w:tplc="040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4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5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2"/>
  </w:num>
  <w:num w:numId="2">
    <w:abstractNumId w:val="9"/>
  </w:num>
  <w:num w:numId="3">
    <w:abstractNumId w:val="12"/>
  </w:num>
  <w:num w:numId="4">
    <w:abstractNumId w:val="24"/>
  </w:num>
  <w:num w:numId="5">
    <w:abstractNumId w:val="11"/>
  </w:num>
  <w:num w:numId="6">
    <w:abstractNumId w:val="10"/>
  </w:num>
  <w:num w:numId="7">
    <w:abstractNumId w:val="34"/>
  </w:num>
  <w:num w:numId="8">
    <w:abstractNumId w:val="30"/>
  </w:num>
  <w:num w:numId="9">
    <w:abstractNumId w:val="7"/>
  </w:num>
  <w:num w:numId="10">
    <w:abstractNumId w:val="7"/>
  </w:num>
  <w:num w:numId="11">
    <w:abstractNumId w:val="5"/>
  </w:num>
  <w:num w:numId="12">
    <w:abstractNumId w:val="29"/>
  </w:num>
  <w:num w:numId="13">
    <w:abstractNumId w:val="14"/>
  </w:num>
  <w:num w:numId="14">
    <w:abstractNumId w:val="31"/>
  </w:num>
  <w:num w:numId="15">
    <w:abstractNumId w:val="6"/>
  </w:num>
  <w:num w:numId="16">
    <w:abstractNumId w:val="16"/>
  </w:num>
  <w:num w:numId="17">
    <w:abstractNumId w:val="19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3"/>
  </w:num>
  <w:num w:numId="19">
    <w:abstractNumId w:val="28"/>
  </w:num>
  <w:num w:numId="20">
    <w:abstractNumId w:val="36"/>
  </w:num>
  <w:num w:numId="21">
    <w:abstractNumId w:val="21"/>
  </w:num>
  <w:num w:numId="22">
    <w:abstractNumId w:val="26"/>
  </w:num>
  <w:num w:numId="23">
    <w:abstractNumId w:val="35"/>
  </w:num>
  <w:num w:numId="24">
    <w:abstractNumId w:val="27"/>
  </w:num>
  <w:num w:numId="25">
    <w:abstractNumId w:val="19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9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9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9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5"/>
  </w:num>
  <w:num w:numId="30">
    <w:abstractNumId w:val="23"/>
  </w:num>
  <w:num w:numId="31">
    <w:abstractNumId w:val="25"/>
  </w:num>
  <w:num w:numId="32">
    <w:abstractNumId w:val="19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3"/>
  </w:num>
  <w:num w:numId="34">
    <w:abstractNumId w:val="1"/>
  </w:num>
  <w:num w:numId="35">
    <w:abstractNumId w:val="18"/>
  </w:num>
  <w:num w:numId="36">
    <w:abstractNumId w:val="19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</w:num>
  <w:num w:numId="43">
    <w:abstractNumId w:val="33"/>
  </w:num>
  <w:num w:numId="44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7AA8"/>
    <w:rsid w:val="00043DF0"/>
    <w:rsid w:val="00044D53"/>
    <w:rsid w:val="000525B3"/>
    <w:rsid w:val="00066D16"/>
    <w:rsid w:val="00070779"/>
    <w:rsid w:val="0007264B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D6AB4"/>
    <w:rsid w:val="000D717A"/>
    <w:rsid w:val="000E259A"/>
    <w:rsid w:val="000E46B9"/>
    <w:rsid w:val="00100883"/>
    <w:rsid w:val="00106A74"/>
    <w:rsid w:val="00107439"/>
    <w:rsid w:val="001471B1"/>
    <w:rsid w:val="00147362"/>
    <w:rsid w:val="001558ED"/>
    <w:rsid w:val="00161135"/>
    <w:rsid w:val="001652C1"/>
    <w:rsid w:val="00165B15"/>
    <w:rsid w:val="00166126"/>
    <w:rsid w:val="00182D39"/>
    <w:rsid w:val="0018311B"/>
    <w:rsid w:val="00193556"/>
    <w:rsid w:val="001B37A8"/>
    <w:rsid w:val="001B621F"/>
    <w:rsid w:val="001C1F3B"/>
    <w:rsid w:val="001C2B09"/>
    <w:rsid w:val="001C2C10"/>
    <w:rsid w:val="001C316E"/>
    <w:rsid w:val="001E0A94"/>
    <w:rsid w:val="001E5013"/>
    <w:rsid w:val="001F15D7"/>
    <w:rsid w:val="001F475A"/>
    <w:rsid w:val="001F7BD1"/>
    <w:rsid w:val="002015E7"/>
    <w:rsid w:val="00202C70"/>
    <w:rsid w:val="00204CBF"/>
    <w:rsid w:val="00214019"/>
    <w:rsid w:val="00214A85"/>
    <w:rsid w:val="00225CB5"/>
    <w:rsid w:val="0023258C"/>
    <w:rsid w:val="00262B4C"/>
    <w:rsid w:val="00274011"/>
    <w:rsid w:val="002748B7"/>
    <w:rsid w:val="002932DA"/>
    <w:rsid w:val="00294326"/>
    <w:rsid w:val="00294342"/>
    <w:rsid w:val="00295A22"/>
    <w:rsid w:val="002A4CCF"/>
    <w:rsid w:val="002B1565"/>
    <w:rsid w:val="002C05DE"/>
    <w:rsid w:val="002C6C32"/>
    <w:rsid w:val="002D03F1"/>
    <w:rsid w:val="002D44EA"/>
    <w:rsid w:val="002D4C12"/>
    <w:rsid w:val="002E3180"/>
    <w:rsid w:val="002F0971"/>
    <w:rsid w:val="002F0D46"/>
    <w:rsid w:val="002F0E90"/>
    <w:rsid w:val="002F2BF0"/>
    <w:rsid w:val="002F691A"/>
    <w:rsid w:val="00301ACB"/>
    <w:rsid w:val="00304C54"/>
    <w:rsid w:val="003073CB"/>
    <w:rsid w:val="0032045C"/>
    <w:rsid w:val="00321BCC"/>
    <w:rsid w:val="00324B3D"/>
    <w:rsid w:val="00330E46"/>
    <w:rsid w:val="00335BB2"/>
    <w:rsid w:val="00335F41"/>
    <w:rsid w:val="00363B6A"/>
    <w:rsid w:val="00372D0D"/>
    <w:rsid w:val="00374550"/>
    <w:rsid w:val="00374638"/>
    <w:rsid w:val="00376CD7"/>
    <w:rsid w:val="00377956"/>
    <w:rsid w:val="003811C2"/>
    <w:rsid w:val="00386EE0"/>
    <w:rsid w:val="0039431B"/>
    <w:rsid w:val="003960FE"/>
    <w:rsid w:val="00396EC9"/>
    <w:rsid w:val="003A1915"/>
    <w:rsid w:val="003A1E25"/>
    <w:rsid w:val="003B20A3"/>
    <w:rsid w:val="003C0573"/>
    <w:rsid w:val="003C2711"/>
    <w:rsid w:val="003C5F49"/>
    <w:rsid w:val="003E3489"/>
    <w:rsid w:val="003E519F"/>
    <w:rsid w:val="003E7027"/>
    <w:rsid w:val="003F0A33"/>
    <w:rsid w:val="004004EC"/>
    <w:rsid w:val="00402DC4"/>
    <w:rsid w:val="00403080"/>
    <w:rsid w:val="00420BB5"/>
    <w:rsid w:val="00421F3D"/>
    <w:rsid w:val="00427653"/>
    <w:rsid w:val="004351F1"/>
    <w:rsid w:val="004374A1"/>
    <w:rsid w:val="0044705E"/>
    <w:rsid w:val="0045245F"/>
    <w:rsid w:val="00452B29"/>
    <w:rsid w:val="004545D6"/>
    <w:rsid w:val="00455E05"/>
    <w:rsid w:val="00464B7C"/>
    <w:rsid w:val="00465783"/>
    <w:rsid w:val="00470A4E"/>
    <w:rsid w:val="004765CF"/>
    <w:rsid w:val="00485B5D"/>
    <w:rsid w:val="00485E78"/>
    <w:rsid w:val="004A3226"/>
    <w:rsid w:val="004A383D"/>
    <w:rsid w:val="004B1099"/>
    <w:rsid w:val="004B34BA"/>
    <w:rsid w:val="004B55B9"/>
    <w:rsid w:val="004B6A02"/>
    <w:rsid w:val="004C02AA"/>
    <w:rsid w:val="004C3C3B"/>
    <w:rsid w:val="004C7A0B"/>
    <w:rsid w:val="004E3862"/>
    <w:rsid w:val="00503B1F"/>
    <w:rsid w:val="00507768"/>
    <w:rsid w:val="00513E43"/>
    <w:rsid w:val="005264A9"/>
    <w:rsid w:val="00527F52"/>
    <w:rsid w:val="00531AB5"/>
    <w:rsid w:val="00533961"/>
    <w:rsid w:val="00540F2C"/>
    <w:rsid w:val="005473F8"/>
    <w:rsid w:val="0055564B"/>
    <w:rsid w:val="00557B5B"/>
    <w:rsid w:val="005A384C"/>
    <w:rsid w:val="005A7C11"/>
    <w:rsid w:val="005B12EC"/>
    <w:rsid w:val="005B6B16"/>
    <w:rsid w:val="005C7732"/>
    <w:rsid w:val="005D4C3A"/>
    <w:rsid w:val="005D59C5"/>
    <w:rsid w:val="005E5533"/>
    <w:rsid w:val="005E67B4"/>
    <w:rsid w:val="005E6F4E"/>
    <w:rsid w:val="005F0404"/>
    <w:rsid w:val="005F379F"/>
    <w:rsid w:val="00605AD7"/>
    <w:rsid w:val="00606C9E"/>
    <w:rsid w:val="00610D0E"/>
    <w:rsid w:val="00622E04"/>
    <w:rsid w:val="006311D4"/>
    <w:rsid w:val="00643791"/>
    <w:rsid w:val="00646A22"/>
    <w:rsid w:val="0065041B"/>
    <w:rsid w:val="0065091E"/>
    <w:rsid w:val="00654DEE"/>
    <w:rsid w:val="00670762"/>
    <w:rsid w:val="006736E0"/>
    <w:rsid w:val="00681E96"/>
    <w:rsid w:val="00682904"/>
    <w:rsid w:val="00696BF9"/>
    <w:rsid w:val="006A2D5B"/>
    <w:rsid w:val="006A425C"/>
    <w:rsid w:val="006C306A"/>
    <w:rsid w:val="006D0812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28A9"/>
    <w:rsid w:val="007236C0"/>
    <w:rsid w:val="00724446"/>
    <w:rsid w:val="00726D8E"/>
    <w:rsid w:val="007277E7"/>
    <w:rsid w:val="00727BE2"/>
    <w:rsid w:val="007305AC"/>
    <w:rsid w:val="00731E1C"/>
    <w:rsid w:val="00735834"/>
    <w:rsid w:val="007445B7"/>
    <w:rsid w:val="00747635"/>
    <w:rsid w:val="007634DE"/>
    <w:rsid w:val="00771C75"/>
    <w:rsid w:val="00777305"/>
    <w:rsid w:val="007864A3"/>
    <w:rsid w:val="00787D5C"/>
    <w:rsid w:val="0079034E"/>
    <w:rsid w:val="007905DD"/>
    <w:rsid w:val="00790F08"/>
    <w:rsid w:val="007A6939"/>
    <w:rsid w:val="007B1E90"/>
    <w:rsid w:val="007B4DB4"/>
    <w:rsid w:val="007C35A0"/>
    <w:rsid w:val="007C4825"/>
    <w:rsid w:val="007C5A0C"/>
    <w:rsid w:val="007D5CDF"/>
    <w:rsid w:val="007D65C7"/>
    <w:rsid w:val="007F7A88"/>
    <w:rsid w:val="0080004F"/>
    <w:rsid w:val="008031E4"/>
    <w:rsid w:val="00812173"/>
    <w:rsid w:val="00833BC3"/>
    <w:rsid w:val="00844317"/>
    <w:rsid w:val="00845735"/>
    <w:rsid w:val="0084627F"/>
    <w:rsid w:val="00851BEB"/>
    <w:rsid w:val="00855526"/>
    <w:rsid w:val="00855F0E"/>
    <w:rsid w:val="0085793C"/>
    <w:rsid w:val="00864BA3"/>
    <w:rsid w:val="008661B0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7FE3"/>
    <w:rsid w:val="00911493"/>
    <w:rsid w:val="00922C57"/>
    <w:rsid w:val="00924A31"/>
    <w:rsid w:val="009403C9"/>
    <w:rsid w:val="00947F4C"/>
    <w:rsid w:val="00951CC1"/>
    <w:rsid w:val="009705FA"/>
    <w:rsid w:val="009710B5"/>
    <w:rsid w:val="00974D57"/>
    <w:rsid w:val="00974E2E"/>
    <w:rsid w:val="00977112"/>
    <w:rsid w:val="009869CB"/>
    <w:rsid w:val="009918E8"/>
    <w:rsid w:val="009A093A"/>
    <w:rsid w:val="009A1AF3"/>
    <w:rsid w:val="009A2A7B"/>
    <w:rsid w:val="009A6791"/>
    <w:rsid w:val="009B0D09"/>
    <w:rsid w:val="009B6E96"/>
    <w:rsid w:val="009C5B0E"/>
    <w:rsid w:val="009D2E73"/>
    <w:rsid w:val="009D40D1"/>
    <w:rsid w:val="009D6417"/>
    <w:rsid w:val="009E0266"/>
    <w:rsid w:val="009F19CD"/>
    <w:rsid w:val="009F3AE9"/>
    <w:rsid w:val="009F4674"/>
    <w:rsid w:val="009F63FA"/>
    <w:rsid w:val="009F6969"/>
    <w:rsid w:val="009F7CCA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638E7"/>
    <w:rsid w:val="00A656F1"/>
    <w:rsid w:val="00A65A83"/>
    <w:rsid w:val="00A74492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3B25"/>
    <w:rsid w:val="00AE4715"/>
    <w:rsid w:val="00AE5C7C"/>
    <w:rsid w:val="00AE7F77"/>
    <w:rsid w:val="00AF3CC3"/>
    <w:rsid w:val="00AF6E44"/>
    <w:rsid w:val="00B00B4C"/>
    <w:rsid w:val="00B04A01"/>
    <w:rsid w:val="00B101D7"/>
    <w:rsid w:val="00B13943"/>
    <w:rsid w:val="00B2112B"/>
    <w:rsid w:val="00B2339C"/>
    <w:rsid w:val="00B25F23"/>
    <w:rsid w:val="00B27C14"/>
    <w:rsid w:val="00B36031"/>
    <w:rsid w:val="00B54134"/>
    <w:rsid w:val="00B54E8D"/>
    <w:rsid w:val="00B5596D"/>
    <w:rsid w:val="00B62703"/>
    <w:rsid w:val="00B6387D"/>
    <w:rsid w:val="00B67C45"/>
    <w:rsid w:val="00B826E5"/>
    <w:rsid w:val="00B8342C"/>
    <w:rsid w:val="00BA16BB"/>
    <w:rsid w:val="00BA4F7F"/>
    <w:rsid w:val="00BB745F"/>
    <w:rsid w:val="00BC2B81"/>
    <w:rsid w:val="00BD0C33"/>
    <w:rsid w:val="00BD3AB0"/>
    <w:rsid w:val="00BD53CD"/>
    <w:rsid w:val="00BE6222"/>
    <w:rsid w:val="00BF05E5"/>
    <w:rsid w:val="00BF1450"/>
    <w:rsid w:val="00BF254B"/>
    <w:rsid w:val="00C0494E"/>
    <w:rsid w:val="00C11D8C"/>
    <w:rsid w:val="00C1229A"/>
    <w:rsid w:val="00C25757"/>
    <w:rsid w:val="00C542A6"/>
    <w:rsid w:val="00C61062"/>
    <w:rsid w:val="00C670F0"/>
    <w:rsid w:val="00C6748C"/>
    <w:rsid w:val="00C73AFB"/>
    <w:rsid w:val="00C74B6B"/>
    <w:rsid w:val="00C7676F"/>
    <w:rsid w:val="00C87878"/>
    <w:rsid w:val="00C93817"/>
    <w:rsid w:val="00C9493F"/>
    <w:rsid w:val="00C94987"/>
    <w:rsid w:val="00CA7B7D"/>
    <w:rsid w:val="00CB12DA"/>
    <w:rsid w:val="00CC5D3A"/>
    <w:rsid w:val="00CD17E8"/>
    <w:rsid w:val="00CD2F41"/>
    <w:rsid w:val="00CE0A08"/>
    <w:rsid w:val="00CE2DE6"/>
    <w:rsid w:val="00D136A8"/>
    <w:rsid w:val="00D14011"/>
    <w:rsid w:val="00D207E3"/>
    <w:rsid w:val="00D34B52"/>
    <w:rsid w:val="00D43A77"/>
    <w:rsid w:val="00D47786"/>
    <w:rsid w:val="00D50ADA"/>
    <w:rsid w:val="00D5524A"/>
    <w:rsid w:val="00D569E2"/>
    <w:rsid w:val="00D6512D"/>
    <w:rsid w:val="00D66C2E"/>
    <w:rsid w:val="00D70342"/>
    <w:rsid w:val="00D749BD"/>
    <w:rsid w:val="00D77D03"/>
    <w:rsid w:val="00DA3832"/>
    <w:rsid w:val="00DA6D1E"/>
    <w:rsid w:val="00DA7303"/>
    <w:rsid w:val="00DB2CC5"/>
    <w:rsid w:val="00DB5E8D"/>
    <w:rsid w:val="00DD2A8D"/>
    <w:rsid w:val="00DD42A0"/>
    <w:rsid w:val="00DE000D"/>
    <w:rsid w:val="00DF43E8"/>
    <w:rsid w:val="00E07F55"/>
    <w:rsid w:val="00E106D2"/>
    <w:rsid w:val="00E152DE"/>
    <w:rsid w:val="00E36D4A"/>
    <w:rsid w:val="00E40B22"/>
    <w:rsid w:val="00E41313"/>
    <w:rsid w:val="00E46172"/>
    <w:rsid w:val="00E4753C"/>
    <w:rsid w:val="00E53743"/>
    <w:rsid w:val="00E620BE"/>
    <w:rsid w:val="00E63F83"/>
    <w:rsid w:val="00E7564A"/>
    <w:rsid w:val="00E7736A"/>
    <w:rsid w:val="00E813CD"/>
    <w:rsid w:val="00E90F94"/>
    <w:rsid w:val="00E954DF"/>
    <w:rsid w:val="00EA0F47"/>
    <w:rsid w:val="00EA4E34"/>
    <w:rsid w:val="00EB277B"/>
    <w:rsid w:val="00EB72F8"/>
    <w:rsid w:val="00EB789E"/>
    <w:rsid w:val="00EC3137"/>
    <w:rsid w:val="00ED0EFC"/>
    <w:rsid w:val="00EF1E86"/>
    <w:rsid w:val="00EF2676"/>
    <w:rsid w:val="00F043FF"/>
    <w:rsid w:val="00F04994"/>
    <w:rsid w:val="00F0749C"/>
    <w:rsid w:val="00F144D3"/>
    <w:rsid w:val="00F15B42"/>
    <w:rsid w:val="00F16577"/>
    <w:rsid w:val="00F3269F"/>
    <w:rsid w:val="00F36299"/>
    <w:rsid w:val="00F36FC8"/>
    <w:rsid w:val="00F40F01"/>
    <w:rsid w:val="00F45EDE"/>
    <w:rsid w:val="00F544E0"/>
    <w:rsid w:val="00F6014B"/>
    <w:rsid w:val="00F62186"/>
    <w:rsid w:val="00F64209"/>
    <w:rsid w:val="00F649EE"/>
    <w:rsid w:val="00F72AB3"/>
    <w:rsid w:val="00F73C0C"/>
    <w:rsid w:val="00F805A1"/>
    <w:rsid w:val="00F94597"/>
    <w:rsid w:val="00F95548"/>
    <w:rsid w:val="00F957B9"/>
    <w:rsid w:val="00FB7C4F"/>
    <w:rsid w:val="00FD0BC6"/>
    <w:rsid w:val="00FD3BAF"/>
    <w:rsid w:val="00FE2E96"/>
    <w:rsid w:val="00FE3E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433A08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semiHidden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semiHidden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0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9454B47974824AB1406DB8CC85EFB1" ma:contentTypeVersion="" ma:contentTypeDescription="Vytvoří nový dokument" ma:contentTypeScope="" ma:versionID="6c7205b0ed78625a6beea890cf783b1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DDB8205-17EA-4A4F-AA25-9E48838B5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1DF428-DE3B-4493-AD8E-A363F731EF91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367E5ECA-14CB-44BE-B99F-C0C055E384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FFD5E3-480A-4257-8510-8A44CA850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3160</Words>
  <Characters>18644</Characters>
  <Application>Microsoft Office Word</Application>
  <DocSecurity>0</DocSecurity>
  <Lines>155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VŠ</cp:lastModifiedBy>
  <cp:revision>5</cp:revision>
  <cp:lastPrinted>2014-07-14T09:26:00Z</cp:lastPrinted>
  <dcterms:created xsi:type="dcterms:W3CDTF">2014-07-14T09:07:00Z</dcterms:created>
  <dcterms:modified xsi:type="dcterms:W3CDTF">2014-07-14T09:27:00Z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0x010100D79454B47974824AB1406DB8CC85EFB1</vt:lpwstr>
  </property>
</Properties>
</file>